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4576" w14:textId="0D3F74F1" w:rsidR="004E7760" w:rsidRDefault="00497DA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jc w:val="left"/>
        <w:rPr>
          <w:rFonts w:ascii="Arial" w:eastAsia="Arial" w:hAnsi="Arial" w:cs="Arial"/>
          <w:i/>
          <w:color w:val="000000"/>
          <w:sz w:val="28"/>
          <w:szCs w:val="28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</w:rPr>
        <w:t>3GPP TSG-RAN WG2 Meeting #11</w:t>
      </w:r>
      <w:r w:rsidR="00E805D7">
        <w:rPr>
          <w:rFonts w:ascii="Arial" w:eastAsia="Arial" w:hAnsi="Arial" w:cs="Arial"/>
          <w:color w:val="000000"/>
          <w:sz w:val="24"/>
          <w:szCs w:val="24"/>
        </w:rPr>
        <w:t>5</w:t>
      </w:r>
      <w:r>
        <w:rPr>
          <w:rFonts w:ascii="Arial" w:eastAsia="Arial" w:hAnsi="Arial" w:cs="Arial"/>
          <w:color w:val="000000"/>
          <w:sz w:val="24"/>
          <w:szCs w:val="24"/>
        </w:rPr>
        <w:t>-e</w:t>
      </w:r>
      <w:r>
        <w:rPr>
          <w:rFonts w:ascii="Arial" w:eastAsia="Arial" w:hAnsi="Arial" w:cs="Arial"/>
          <w:i/>
          <w:color w:val="000000"/>
          <w:sz w:val="28"/>
          <w:szCs w:val="28"/>
        </w:rPr>
        <w:tab/>
      </w:r>
      <w:r w:rsidR="00BC4BFF" w:rsidRPr="00BC4BFF">
        <w:rPr>
          <w:rFonts w:ascii="Arial" w:eastAsia="Arial" w:hAnsi="Arial" w:cs="Arial"/>
          <w:b/>
          <w:i/>
          <w:sz w:val="28"/>
          <w:szCs w:val="28"/>
        </w:rPr>
        <w:t>R2-2108474</w:t>
      </w:r>
    </w:p>
    <w:p w14:paraId="5D7798BB" w14:textId="57714A99" w:rsidR="004E7760" w:rsidRDefault="00497DA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Electronic, A</w:t>
      </w:r>
      <w:r w:rsidR="00E1416D">
        <w:rPr>
          <w:rFonts w:ascii="Arial" w:eastAsia="Arial" w:hAnsi="Arial" w:cs="Arial"/>
          <w:sz w:val="24"/>
          <w:szCs w:val="24"/>
        </w:rPr>
        <w:t>ugust</w:t>
      </w:r>
      <w:r>
        <w:rPr>
          <w:rFonts w:ascii="Arial" w:eastAsia="Arial" w:hAnsi="Arial" w:cs="Arial"/>
          <w:sz w:val="24"/>
          <w:szCs w:val="24"/>
        </w:rPr>
        <w:t xml:space="preserve"> 1</w:t>
      </w:r>
      <w:r w:rsidR="00E1416D"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 – 27, 2021</w:t>
      </w:r>
    </w:p>
    <w:p w14:paraId="502B281B" w14:textId="3CB1FC2A" w:rsidR="004E7760" w:rsidRDefault="004E7760" w:rsidP="00AB448B">
      <w:pPr>
        <w:spacing w:after="0"/>
      </w:pPr>
    </w:p>
    <w:p w14:paraId="22AE7C69" w14:textId="07655249" w:rsidR="004E7760" w:rsidRPr="00BC4BFF" w:rsidRDefault="00497DA1">
      <w:pPr>
        <w:tabs>
          <w:tab w:val="left" w:pos="1985"/>
        </w:tabs>
        <w:rPr>
          <w:rFonts w:ascii="Arial" w:eastAsia="Arial" w:hAnsi="Arial" w:cs="Arial"/>
          <w:sz w:val="24"/>
          <w:szCs w:val="24"/>
        </w:rPr>
      </w:pPr>
      <w:r w:rsidRPr="00BC4BFF">
        <w:rPr>
          <w:rFonts w:ascii="Arial" w:eastAsia="Arial" w:hAnsi="Arial" w:cs="Arial"/>
          <w:b/>
          <w:sz w:val="24"/>
          <w:szCs w:val="24"/>
        </w:rPr>
        <w:t>Agenda item:</w:t>
      </w:r>
      <w:r w:rsidRPr="00BC4BFF">
        <w:rPr>
          <w:rFonts w:ascii="Arial" w:eastAsia="Arial" w:hAnsi="Arial" w:cs="Arial"/>
          <w:sz w:val="24"/>
          <w:szCs w:val="24"/>
        </w:rPr>
        <w:tab/>
        <w:t>8.</w:t>
      </w:r>
      <w:r w:rsidR="008530EE" w:rsidRPr="00BC4BFF">
        <w:rPr>
          <w:rFonts w:ascii="Arial" w:eastAsia="Arial" w:hAnsi="Arial" w:cs="Arial"/>
          <w:sz w:val="24"/>
          <w:szCs w:val="24"/>
        </w:rPr>
        <w:t>11.</w:t>
      </w:r>
      <w:r w:rsidR="00BC4BFF" w:rsidRPr="00BC4BFF">
        <w:rPr>
          <w:rFonts w:ascii="Arial" w:eastAsia="Arial" w:hAnsi="Arial" w:cs="Arial"/>
          <w:sz w:val="24"/>
          <w:szCs w:val="24"/>
        </w:rPr>
        <w:t>5</w:t>
      </w:r>
    </w:p>
    <w:p w14:paraId="1AE79180" w14:textId="3ACE04DF" w:rsidR="004E7760" w:rsidRPr="00BC4BFF" w:rsidRDefault="00497DA1">
      <w:pPr>
        <w:tabs>
          <w:tab w:val="left" w:pos="1985"/>
        </w:tabs>
        <w:rPr>
          <w:rFonts w:ascii="Arial" w:eastAsia="Arial" w:hAnsi="Arial" w:cs="Arial"/>
          <w:sz w:val="24"/>
          <w:szCs w:val="24"/>
        </w:rPr>
      </w:pPr>
      <w:r w:rsidRPr="00BC4BFF">
        <w:rPr>
          <w:rFonts w:ascii="Arial" w:eastAsia="Arial" w:hAnsi="Arial" w:cs="Arial"/>
          <w:b/>
          <w:sz w:val="24"/>
          <w:szCs w:val="24"/>
        </w:rPr>
        <w:t xml:space="preserve">Source: </w:t>
      </w:r>
      <w:r w:rsidRPr="00BC4BFF">
        <w:rPr>
          <w:rFonts w:ascii="Arial" w:eastAsia="Arial" w:hAnsi="Arial" w:cs="Arial"/>
          <w:b/>
          <w:sz w:val="24"/>
          <w:szCs w:val="24"/>
        </w:rPr>
        <w:tab/>
      </w:r>
      <w:r w:rsidRPr="00BC4BFF">
        <w:rPr>
          <w:rFonts w:ascii="Arial" w:eastAsia="Arial" w:hAnsi="Arial" w:cs="Arial"/>
          <w:sz w:val="24"/>
          <w:szCs w:val="24"/>
        </w:rPr>
        <w:t>Swift Navigation</w:t>
      </w:r>
      <w:r w:rsidR="00927302" w:rsidRPr="00BC4BFF">
        <w:rPr>
          <w:rFonts w:ascii="Arial" w:eastAsia="Arial" w:hAnsi="Arial" w:cs="Arial"/>
          <w:sz w:val="24"/>
          <w:szCs w:val="24"/>
        </w:rPr>
        <w:t>, Ericsson</w:t>
      </w:r>
      <w:r w:rsidR="0017377B" w:rsidRPr="00BC4BFF">
        <w:rPr>
          <w:rFonts w:ascii="Arial" w:eastAsia="Arial" w:hAnsi="Arial" w:cs="Arial"/>
          <w:sz w:val="24"/>
          <w:szCs w:val="24"/>
        </w:rPr>
        <w:t>, Mitsubishi Electric Corporation</w:t>
      </w:r>
    </w:p>
    <w:p w14:paraId="40C5AEAC" w14:textId="065E192A" w:rsidR="004E7760" w:rsidRPr="00BC4BFF" w:rsidRDefault="00497DA1">
      <w:pPr>
        <w:tabs>
          <w:tab w:val="left" w:pos="1985"/>
        </w:tabs>
        <w:ind w:left="1980" w:hanging="1980"/>
        <w:jc w:val="left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 w:rsidRPr="00BC4BFF">
        <w:rPr>
          <w:rFonts w:ascii="Arial" w:eastAsia="Arial" w:hAnsi="Arial" w:cs="Arial"/>
          <w:b/>
          <w:sz w:val="24"/>
          <w:szCs w:val="24"/>
        </w:rPr>
        <w:t>Title:</w:t>
      </w:r>
      <w:r w:rsidRPr="00BC4BFF">
        <w:rPr>
          <w:rFonts w:ascii="Arial" w:eastAsia="Arial" w:hAnsi="Arial" w:cs="Arial"/>
          <w:sz w:val="24"/>
          <w:szCs w:val="24"/>
        </w:rPr>
        <w:t xml:space="preserve"> </w:t>
      </w:r>
      <w:r w:rsidRPr="00BC4BFF">
        <w:rPr>
          <w:rFonts w:ascii="Arial" w:eastAsia="Arial" w:hAnsi="Arial" w:cs="Arial"/>
          <w:sz w:val="24"/>
          <w:szCs w:val="24"/>
        </w:rPr>
        <w:tab/>
      </w:r>
      <w:r w:rsidR="00750488" w:rsidRPr="00BC4BFF">
        <w:rPr>
          <w:rFonts w:ascii="Arial" w:eastAsia="Arial" w:hAnsi="Arial" w:cs="Arial"/>
          <w:sz w:val="24"/>
          <w:szCs w:val="24"/>
        </w:rPr>
        <w:t>Discussion on</w:t>
      </w:r>
      <w:r w:rsidR="000424AC" w:rsidRPr="00BC4BFF">
        <w:rPr>
          <w:rFonts w:ascii="Arial" w:eastAsia="Arial" w:hAnsi="Arial" w:cs="Arial"/>
          <w:sz w:val="24"/>
          <w:szCs w:val="24"/>
        </w:rPr>
        <w:t xml:space="preserve"> GNSS Integrity Assistance Data</w:t>
      </w:r>
    </w:p>
    <w:p w14:paraId="7ACAC7C9" w14:textId="77777777" w:rsidR="004E7760" w:rsidRDefault="00497DA1">
      <w:pPr>
        <w:tabs>
          <w:tab w:val="left" w:pos="1985"/>
        </w:tabs>
        <w:ind w:left="1980" w:hanging="1980"/>
        <w:jc w:val="left"/>
        <w:rPr>
          <w:rFonts w:ascii="Arial" w:eastAsia="Arial" w:hAnsi="Arial" w:cs="Arial"/>
        </w:rPr>
      </w:pPr>
      <w:bookmarkStart w:id="1" w:name="_heading=h.l596a3g00pkq" w:colFirst="0" w:colLast="0"/>
      <w:bookmarkEnd w:id="1"/>
      <w:r w:rsidRPr="00BC4BFF">
        <w:rPr>
          <w:rFonts w:ascii="Arial" w:eastAsia="Arial" w:hAnsi="Arial" w:cs="Arial"/>
          <w:b/>
          <w:sz w:val="24"/>
          <w:szCs w:val="24"/>
        </w:rPr>
        <w:t>Document for:</w:t>
      </w:r>
      <w:r w:rsidRPr="00BC4BFF">
        <w:rPr>
          <w:rFonts w:ascii="Arial" w:eastAsia="Arial" w:hAnsi="Arial" w:cs="Arial"/>
          <w:sz w:val="24"/>
          <w:szCs w:val="24"/>
        </w:rPr>
        <w:tab/>
        <w:t>Discussion, Agreement</w:t>
      </w:r>
    </w:p>
    <w:p w14:paraId="505F58EA" w14:textId="77777777" w:rsidR="004E7760" w:rsidRDefault="004E7760">
      <w:pPr>
        <w:keepLines/>
        <w:pBdr>
          <w:top w:val="nil"/>
          <w:left w:val="nil"/>
          <w:bottom w:val="single" w:sz="12" w:space="1" w:color="000000"/>
          <w:right w:val="nil"/>
          <w:between w:val="nil"/>
        </w:pBdr>
        <w:jc w:val="left"/>
        <w:rPr>
          <w:color w:val="000000"/>
        </w:rPr>
      </w:pPr>
    </w:p>
    <w:p w14:paraId="74E2DC40" w14:textId="77777777" w:rsidR="004E7760" w:rsidRDefault="00497DA1">
      <w:pPr>
        <w:pStyle w:val="Heading1"/>
        <w:keepNext w:val="0"/>
        <w:spacing w:before="120"/>
        <w:ind w:left="1138" w:hanging="1138"/>
      </w:pPr>
      <w:r>
        <w:t xml:space="preserve">1. </w:t>
      </w:r>
      <w:r>
        <w:tab/>
        <w:t>Introduction</w:t>
      </w:r>
    </w:p>
    <w:p w14:paraId="3E287BE3" w14:textId="044A9C5A" w:rsidR="004E7760" w:rsidRDefault="00EC0CA7">
      <w:pPr>
        <w:jc w:val="left"/>
        <w:rPr>
          <w:highlight w:val="yellow"/>
        </w:rPr>
      </w:pPr>
      <w:bookmarkStart w:id="2" w:name="_heading=h.3znysh7" w:colFirst="0" w:colLast="0"/>
      <w:bookmarkEnd w:id="2"/>
      <w:r>
        <w:t>The WI objectives for positioning integrity</w:t>
      </w:r>
      <w:r w:rsidR="00497DA1">
        <w:t xml:space="preserve"> [1] </w:t>
      </w:r>
      <w:r w:rsidR="00594593">
        <w:t xml:space="preserve">in Release 17 </w:t>
      </w:r>
      <w:r>
        <w:t>are as follows</w:t>
      </w:r>
      <w:r w:rsidR="00497DA1">
        <w:t>:</w:t>
      </w:r>
    </w:p>
    <w:tbl>
      <w:tblPr>
        <w:tblStyle w:val="ab"/>
        <w:tblW w:w="9600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00"/>
      </w:tblGrid>
      <w:tr w:rsidR="004E7760" w14:paraId="6576D4C9" w14:textId="77777777">
        <w:tc>
          <w:tcPr>
            <w:tcW w:w="9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57807" w14:textId="77777777" w:rsidR="004E7760" w:rsidRDefault="00497DA1">
            <w:pPr>
              <w:widowControl w:val="0"/>
              <w:numPr>
                <w:ilvl w:val="0"/>
                <w:numId w:val="3"/>
              </w:numPr>
              <w:spacing w:after="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the signalling, and procedures to support GNSS positioning integrity determination, including [RAN2, RAN3]:</w:t>
            </w:r>
          </w:p>
          <w:p w14:paraId="627A5FBC" w14:textId="77777777" w:rsidR="004E7760" w:rsidRDefault="00497DA1">
            <w:pPr>
              <w:widowControl w:val="0"/>
              <w:numPr>
                <w:ilvl w:val="1"/>
                <w:numId w:val="3"/>
              </w:num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assistance information that will be used to support integrity determination</w:t>
            </w:r>
          </w:p>
          <w:p w14:paraId="0BB79C2C" w14:textId="77777777" w:rsidR="004E7760" w:rsidRDefault="00497DA1">
            <w:pPr>
              <w:widowControl w:val="0"/>
              <w:numPr>
                <w:ilvl w:val="1"/>
                <w:numId w:val="3"/>
              </w:num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information that will be used to provide the positioning integrity KPIs and integrity results</w:t>
            </w:r>
          </w:p>
          <w:p w14:paraId="1DEEF48A" w14:textId="77777777" w:rsidR="004E7760" w:rsidRDefault="00497DA1">
            <w:pPr>
              <w:widowControl w:val="0"/>
              <w:numPr>
                <w:ilvl w:val="1"/>
                <w:numId w:val="3"/>
              </w:numPr>
              <w:spacing w:after="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of integrity for UE-based and UE-assisted A-GNSS positioning.</w:t>
            </w:r>
          </w:p>
          <w:p w14:paraId="73282094" w14:textId="77777777" w:rsidR="004E7760" w:rsidRDefault="00497DA1">
            <w:pPr>
              <w:widowControl w:val="0"/>
              <w:spacing w:after="0" w:line="240" w:lineRule="auto"/>
              <w:ind w:left="7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This objective is applicable to NR and E-UTRA.</w:t>
            </w:r>
          </w:p>
        </w:tc>
      </w:tr>
    </w:tbl>
    <w:p w14:paraId="1ACE0926" w14:textId="77777777" w:rsidR="004E7760" w:rsidRDefault="004E7760">
      <w:pPr>
        <w:spacing w:after="0"/>
        <w:jc w:val="left"/>
      </w:pPr>
    </w:p>
    <w:p w14:paraId="6A353F16" w14:textId="23494434" w:rsidR="00AF61DA" w:rsidRDefault="007470E9" w:rsidP="008C3419">
      <w:pPr>
        <w:pStyle w:val="3GPPText"/>
      </w:pPr>
      <w:r>
        <w:t xml:space="preserve">The RAN2 work has reached </w:t>
      </w:r>
      <w:r w:rsidR="007F09B6">
        <w:t>the</w:t>
      </w:r>
      <w:r>
        <w:t xml:space="preserve"> stage of </w:t>
      </w:r>
      <w:r w:rsidR="00F55455">
        <w:t>specifying the</w:t>
      </w:r>
      <w:r>
        <w:t xml:space="preserve"> integrity </w:t>
      </w:r>
      <w:r w:rsidR="00A028A4">
        <w:t xml:space="preserve">assistance information that </w:t>
      </w:r>
      <w:r w:rsidR="00B007C7">
        <w:t>should be</w:t>
      </w:r>
      <w:r>
        <w:t xml:space="preserve"> include</w:t>
      </w:r>
      <w:r w:rsidR="007F09B6">
        <w:t>d</w:t>
      </w:r>
      <w:r>
        <w:t xml:space="preserve"> in the GNSS assistance data </w:t>
      </w:r>
      <w:r w:rsidR="008C3419">
        <w:t>[</w:t>
      </w:r>
      <w:r w:rsidR="00F103B2">
        <w:t>2</w:t>
      </w:r>
      <w:r w:rsidR="00DA1D72">
        <w:t>]. This</w:t>
      </w:r>
      <w:r w:rsidR="00B007C7">
        <w:t xml:space="preserve"> contribution</w:t>
      </w:r>
      <w:r w:rsidR="00FE48F2">
        <w:t xml:space="preserve"> </w:t>
      </w:r>
      <w:r w:rsidR="008C6A6B">
        <w:t>develop</w:t>
      </w:r>
      <w:r w:rsidR="00B007C7">
        <w:t>s</w:t>
      </w:r>
      <w:r w:rsidR="008C6A6B">
        <w:t xml:space="preserve"> a comprehensive </w:t>
      </w:r>
      <w:r w:rsidR="00FE48F2">
        <w:t xml:space="preserve">text proposal </w:t>
      </w:r>
      <w:r w:rsidR="00B007C7">
        <w:t xml:space="preserve">examining </w:t>
      </w:r>
      <w:r w:rsidR="00DA1D72">
        <w:t>the</w:t>
      </w:r>
      <w:r w:rsidR="00B007C7">
        <w:t xml:space="preserve"> types of </w:t>
      </w:r>
      <w:r w:rsidR="00FE48F2">
        <w:t xml:space="preserve">integrity </w:t>
      </w:r>
      <w:r w:rsidR="00FE48F2" w:rsidRPr="00BC4BFF">
        <w:t>messages</w:t>
      </w:r>
      <w:r w:rsidR="00DA1D72" w:rsidRPr="00BC4BFF">
        <w:t xml:space="preserve"> which</w:t>
      </w:r>
      <w:r w:rsidR="00FE48F2" w:rsidRPr="00BC4BFF">
        <w:t xml:space="preserve"> </w:t>
      </w:r>
      <w:r w:rsidR="00B007C7" w:rsidRPr="00BC4BFF">
        <w:t xml:space="preserve">should be considered. </w:t>
      </w:r>
      <w:r w:rsidR="00FE48F2" w:rsidRPr="00BC4BFF">
        <w:t>T</w:t>
      </w:r>
      <w:r w:rsidR="00B007C7" w:rsidRPr="00BC4BFF">
        <w:t>he full text proposal</w:t>
      </w:r>
      <w:r w:rsidR="00A051D5" w:rsidRPr="00BC4BFF">
        <w:t xml:space="preserve"> accompanying </w:t>
      </w:r>
      <w:r w:rsidR="00B007C7" w:rsidRPr="00BC4BFF">
        <w:t>this discussion paper is</w:t>
      </w:r>
      <w:r w:rsidR="006F0191" w:rsidRPr="00BC4BFF">
        <w:t xml:space="preserve"> </w:t>
      </w:r>
      <w:r w:rsidR="008C6A6B" w:rsidRPr="00BC4BFF">
        <w:t>provided</w:t>
      </w:r>
      <w:r w:rsidR="006F0191" w:rsidRPr="00BC4BFF">
        <w:t xml:space="preserve"> in </w:t>
      </w:r>
      <w:r w:rsidR="00BC4BFF" w:rsidRPr="00BC4BFF">
        <w:t xml:space="preserve">R2-2108475 </w:t>
      </w:r>
      <w:r w:rsidR="00AA3CAE" w:rsidRPr="00BC4BFF">
        <w:t>[3]</w:t>
      </w:r>
      <w:r w:rsidR="00A051D5" w:rsidRPr="00BC4BFF">
        <w:t>. Together</w:t>
      </w:r>
      <w:r w:rsidR="00A051D5">
        <w:t>, t</w:t>
      </w:r>
      <w:r w:rsidR="006F0191">
        <w:t xml:space="preserve">hese contributions </w:t>
      </w:r>
      <w:r w:rsidR="00A051D5">
        <w:t>identify and describe the</w:t>
      </w:r>
      <w:r w:rsidR="006F0191">
        <w:t xml:space="preserve"> information</w:t>
      </w:r>
      <w:r w:rsidR="00F55D5A">
        <w:t xml:space="preserve"> that is necessary </w:t>
      </w:r>
      <w:r w:rsidR="00A134C4">
        <w:t>to ensure that all</w:t>
      </w:r>
      <w:r w:rsidR="00F55D5A">
        <w:t xml:space="preserve"> </w:t>
      </w:r>
      <w:r w:rsidR="00594593">
        <w:t>A-GNSS positioning techniques in LPP can support positioning integrity determination</w:t>
      </w:r>
      <w:r w:rsidR="00F55D5A">
        <w:t xml:space="preserve"> for the associated 3GPP integrity use cases.</w:t>
      </w:r>
    </w:p>
    <w:p w14:paraId="666A8C88" w14:textId="77777777" w:rsidR="00AF61DA" w:rsidRDefault="00AF61DA" w:rsidP="00AF61DA">
      <w:pPr>
        <w:keepLines/>
        <w:pBdr>
          <w:top w:val="nil"/>
          <w:left w:val="nil"/>
          <w:bottom w:val="single" w:sz="12" w:space="1" w:color="000000"/>
          <w:right w:val="nil"/>
          <w:between w:val="nil"/>
        </w:pBdr>
        <w:spacing w:before="240"/>
        <w:jc w:val="left"/>
      </w:pPr>
    </w:p>
    <w:p w14:paraId="209E2C9A" w14:textId="553ED087" w:rsidR="00AF61DA" w:rsidRDefault="00AF61DA" w:rsidP="00AF61DA">
      <w:pPr>
        <w:pStyle w:val="Heading1"/>
        <w:keepNext w:val="0"/>
        <w:spacing w:before="120"/>
        <w:ind w:left="1138" w:hanging="1138"/>
      </w:pPr>
      <w:r>
        <w:t xml:space="preserve">2. </w:t>
      </w:r>
      <w:r>
        <w:tab/>
        <w:t>Discussion</w:t>
      </w:r>
    </w:p>
    <w:p w14:paraId="63B39704" w14:textId="30E57711" w:rsidR="006134F7" w:rsidRDefault="008738BD" w:rsidP="00E716F8">
      <w:pPr>
        <w:pStyle w:val="3GPPText"/>
      </w:pPr>
      <w:r>
        <w:t>The</w:t>
      </w:r>
      <w:r w:rsidR="00F95528">
        <w:t xml:space="preserve"> </w:t>
      </w:r>
      <w:r w:rsidR="006219C6">
        <w:t xml:space="preserve">initial study </w:t>
      </w:r>
      <w:r w:rsidR="000C414B">
        <w:t xml:space="preserve">undertaken by RAN2 </w:t>
      </w:r>
      <w:r w:rsidR="00AA3CAE">
        <w:t xml:space="preserve">in TR 38.857 </w:t>
      </w:r>
      <w:r w:rsidR="000C414B">
        <w:t>[</w:t>
      </w:r>
      <w:r w:rsidR="00AA3CAE">
        <w:t>4</w:t>
      </w:r>
      <w:r w:rsidR="000C414B">
        <w:t>]</w:t>
      </w:r>
      <w:r w:rsidR="00C34429">
        <w:t xml:space="preserve"> </w:t>
      </w:r>
      <w:r w:rsidR="00F73DD5">
        <w:t>provide</w:t>
      </w:r>
      <w:r w:rsidR="00A028A4">
        <w:t>d</w:t>
      </w:r>
      <w:r w:rsidR="00F73DD5">
        <w:t xml:space="preserve"> a</w:t>
      </w:r>
      <w:r w:rsidR="0020484E">
        <w:t xml:space="preserve"> comprehensive </w:t>
      </w:r>
      <w:r w:rsidR="003D2AC6">
        <w:t xml:space="preserve">introduction to the </w:t>
      </w:r>
      <w:r w:rsidR="00BA3590">
        <w:t>principles of positioning integrity</w:t>
      </w:r>
      <w:r w:rsidR="00A47217">
        <w:t xml:space="preserve">, including an </w:t>
      </w:r>
      <w:r w:rsidR="0020484E">
        <w:t>analysis of the</w:t>
      </w:r>
      <w:r w:rsidR="008960F1">
        <w:t xml:space="preserve"> </w:t>
      </w:r>
      <w:r w:rsidR="00194991">
        <w:t xml:space="preserve">feared events which can impact </w:t>
      </w:r>
      <w:r w:rsidR="00E35CA4">
        <w:t xml:space="preserve">integrity </w:t>
      </w:r>
      <w:r w:rsidR="008960F1">
        <w:t xml:space="preserve">in the </w:t>
      </w:r>
      <w:r w:rsidR="00F55455">
        <w:t>automotive, rail and IoT</w:t>
      </w:r>
      <w:r w:rsidR="008960F1">
        <w:t xml:space="preserve"> </w:t>
      </w:r>
      <w:r w:rsidR="00E35CA4">
        <w:t>use cases</w:t>
      </w:r>
      <w:r w:rsidR="005E2261">
        <w:t xml:space="preserve">. </w:t>
      </w:r>
      <w:r w:rsidR="00F73DD5">
        <w:t xml:space="preserve">Due to limited </w:t>
      </w:r>
      <w:r w:rsidR="00A028A4">
        <w:t xml:space="preserve">time units and the </w:t>
      </w:r>
      <w:r w:rsidR="00D403DA">
        <w:t>fact that</w:t>
      </w:r>
      <w:r w:rsidR="00F73DD5">
        <w:t xml:space="preserve"> </w:t>
      </w:r>
      <w:r w:rsidR="00A028A4">
        <w:t xml:space="preserve">positioning </w:t>
      </w:r>
      <w:r w:rsidR="00F55455">
        <w:t xml:space="preserve">integrity </w:t>
      </w:r>
      <w:r w:rsidR="00A028A4">
        <w:t xml:space="preserve">has </w:t>
      </w:r>
      <w:r w:rsidR="00F12B28">
        <w:t xml:space="preserve">primarily </w:t>
      </w:r>
      <w:r w:rsidR="00A028A4">
        <w:t xml:space="preserve">emerged </w:t>
      </w:r>
      <w:r w:rsidR="00F12B28">
        <w:t>in</w:t>
      </w:r>
      <w:r w:rsidR="00A028A4">
        <w:t xml:space="preserve"> the</w:t>
      </w:r>
      <w:r w:rsidR="00F55455">
        <w:t xml:space="preserve"> </w:t>
      </w:r>
      <w:r w:rsidR="00A028A4">
        <w:t>field of GNSS</w:t>
      </w:r>
      <w:r w:rsidR="00F55455">
        <w:t xml:space="preserve">, </w:t>
      </w:r>
      <w:r w:rsidR="000C414B">
        <w:t xml:space="preserve">RAN Plenary </w:t>
      </w:r>
      <w:r w:rsidR="00F73DD5">
        <w:t>decided</w:t>
      </w:r>
      <w:r w:rsidR="00DC61BC">
        <w:t xml:space="preserve"> </w:t>
      </w:r>
      <w:r w:rsidR="00DC61BC">
        <w:t xml:space="preserve">[5] </w:t>
      </w:r>
      <w:r w:rsidR="00F73DD5">
        <w:t xml:space="preserve">that the </w:t>
      </w:r>
      <w:r w:rsidR="00D403DA">
        <w:t>study and</w:t>
      </w:r>
      <w:r w:rsidR="006219C6">
        <w:t xml:space="preserve"> </w:t>
      </w:r>
      <w:r w:rsidR="000C414B">
        <w:t>resulting specification w</w:t>
      </w:r>
      <w:r w:rsidR="00DB38B8">
        <w:t xml:space="preserve">ork </w:t>
      </w:r>
      <w:r w:rsidR="00F73DD5">
        <w:t xml:space="preserve">for </w:t>
      </w:r>
      <w:r w:rsidR="000C414B">
        <w:t>Release 17 [</w:t>
      </w:r>
      <w:r w:rsidR="0034471D">
        <w:t>1</w:t>
      </w:r>
      <w:r w:rsidR="000C414B">
        <w:t xml:space="preserve">] will </w:t>
      </w:r>
      <w:r w:rsidR="00A028A4">
        <w:t>first address the</w:t>
      </w:r>
      <w:r w:rsidR="00F73DD5">
        <w:t xml:space="preserve"> </w:t>
      </w:r>
      <w:r w:rsidR="0020484E">
        <w:t>GNSS positioning methods</w:t>
      </w:r>
      <w:r w:rsidR="00A028A4">
        <w:t xml:space="preserve"> </w:t>
      </w:r>
      <w:r w:rsidR="00F12B28">
        <w:t xml:space="preserve">supported </w:t>
      </w:r>
      <w:r w:rsidR="00A028A4">
        <w:t>in 3GPP</w:t>
      </w:r>
      <w:r w:rsidR="00F73DD5">
        <w:t xml:space="preserve">. </w:t>
      </w:r>
      <w:r w:rsidR="0078111E">
        <w:t xml:space="preserve">This decision also recognized </w:t>
      </w:r>
      <w:r w:rsidR="00A028A4">
        <w:t xml:space="preserve">that </w:t>
      </w:r>
      <w:r w:rsidR="0020484E">
        <w:t xml:space="preserve">RAT-Dependent </w:t>
      </w:r>
      <w:r w:rsidR="00A028A4">
        <w:t>positioning integrity remains a topic of interest for future releases and should be supported by further study</w:t>
      </w:r>
      <w:r w:rsidR="00DE7CB2">
        <w:t>, e.g. [6][7][8]</w:t>
      </w:r>
      <w:r w:rsidR="0030044D">
        <w:t>[9]</w:t>
      </w:r>
      <w:r w:rsidR="00DE7CB2">
        <w:t>.</w:t>
      </w:r>
    </w:p>
    <w:p w14:paraId="62EFD073" w14:textId="17DDC54A" w:rsidR="00750B6E" w:rsidRDefault="00A028A4" w:rsidP="00E716F8">
      <w:pPr>
        <w:pStyle w:val="3GPPText"/>
      </w:pPr>
      <w:r>
        <w:t>Therefore,</w:t>
      </w:r>
      <w:r w:rsidR="0078111E">
        <w:t xml:space="preserve"> </w:t>
      </w:r>
      <w:r w:rsidR="009163A9">
        <w:t xml:space="preserve">RAN2 </w:t>
      </w:r>
      <w:r>
        <w:t xml:space="preserve">first </w:t>
      </w:r>
      <w:r w:rsidR="009163A9">
        <w:t>needs t</w:t>
      </w:r>
      <w:r w:rsidR="000706E9">
        <w:t xml:space="preserve">o </w:t>
      </w:r>
      <w:r w:rsidR="00750B6E">
        <w:t xml:space="preserve">finalize </w:t>
      </w:r>
      <w:r>
        <w:t>the</w:t>
      </w:r>
      <w:r w:rsidR="00750B6E">
        <w:t xml:space="preserve"> GNSS positioning integrity </w:t>
      </w:r>
      <w:r>
        <w:t xml:space="preserve">work </w:t>
      </w:r>
      <w:r w:rsidR="00750B6E">
        <w:t>in Release 17</w:t>
      </w:r>
      <w:r w:rsidR="0078111E">
        <w:t xml:space="preserve"> before </w:t>
      </w:r>
      <w:r>
        <w:t xml:space="preserve">expanding </w:t>
      </w:r>
      <w:r w:rsidR="0030044D">
        <w:t xml:space="preserve">integrity </w:t>
      </w:r>
      <w:r>
        <w:t>to other</w:t>
      </w:r>
      <w:r w:rsidR="0078111E">
        <w:t xml:space="preserve"> positioning methods</w:t>
      </w:r>
      <w:r w:rsidR="00750B6E">
        <w:t>.</w:t>
      </w:r>
      <w:r w:rsidR="009163A9">
        <w:t xml:space="preserve"> </w:t>
      </w:r>
      <w:r w:rsidR="0078111E">
        <w:t>Fortunately, g</w:t>
      </w:r>
      <w:r w:rsidR="009163A9">
        <w:t xml:space="preserve">ood progress has </w:t>
      </w:r>
      <w:r>
        <w:t xml:space="preserve">been </w:t>
      </w:r>
      <w:r w:rsidR="00811D12">
        <w:t>toward</w:t>
      </w:r>
      <w:r w:rsidR="00D403DA">
        <w:t xml:space="preserve"> agree</w:t>
      </w:r>
      <w:r w:rsidR="00811D12">
        <w:t>ing</w:t>
      </w:r>
      <w:r w:rsidR="00D403DA">
        <w:t xml:space="preserve"> that the existing</w:t>
      </w:r>
      <w:r w:rsidR="009163A9">
        <w:t xml:space="preserve"> LPP procedures can be reused to transfer the required assistance </w:t>
      </w:r>
      <w:r w:rsidR="00A4582C">
        <w:t>information</w:t>
      </w:r>
      <w:r w:rsidR="009163A9">
        <w:t xml:space="preserve"> between the LMF and the </w:t>
      </w:r>
      <w:r w:rsidR="0078111E">
        <w:t>UE</w:t>
      </w:r>
      <w:r w:rsidR="00DC61BC">
        <w:t xml:space="preserve"> [2]</w:t>
      </w:r>
      <w:r w:rsidR="00811D12">
        <w:t>. The</w:t>
      </w:r>
      <w:r w:rsidR="009163A9">
        <w:t xml:space="preserve"> final procedures will be </w:t>
      </w:r>
      <w:r w:rsidR="006134F7">
        <w:t>contribution-</w:t>
      </w:r>
      <w:r w:rsidR="0078111E">
        <w:t>led</w:t>
      </w:r>
      <w:r w:rsidR="009163A9">
        <w:t xml:space="preserve"> </w:t>
      </w:r>
      <w:r w:rsidR="00811D12">
        <w:t xml:space="preserve">and discussed </w:t>
      </w:r>
      <w:r w:rsidR="009163A9">
        <w:t xml:space="preserve">according to the normal specification </w:t>
      </w:r>
      <w:r w:rsidR="00750B6E">
        <w:t xml:space="preserve">stages </w:t>
      </w:r>
      <w:r w:rsidR="009163A9">
        <w:t>accompanying each release</w:t>
      </w:r>
      <w:r w:rsidR="0078111E">
        <w:t xml:space="preserve">, as reflected </w:t>
      </w:r>
      <w:r w:rsidR="00811D12">
        <w:t>by the content of the latest</w:t>
      </w:r>
      <w:r w:rsidR="0078111E">
        <w:t xml:space="preserve"> submissions</w:t>
      </w:r>
      <w:r w:rsidR="00F12B28">
        <w:t xml:space="preserve"> [</w:t>
      </w:r>
      <w:r w:rsidR="00FE3821">
        <w:t>10</w:t>
      </w:r>
      <w:r w:rsidR="00F12B28">
        <w:t>]</w:t>
      </w:r>
      <w:r w:rsidR="0078111E">
        <w:t>.</w:t>
      </w:r>
      <w:r w:rsidR="009163A9">
        <w:t xml:space="preserve"> </w:t>
      </w:r>
    </w:p>
    <w:p w14:paraId="5F941E39" w14:textId="5EDCCE6A" w:rsidR="004D3635" w:rsidRDefault="006134F7" w:rsidP="00E716F8">
      <w:pPr>
        <w:pStyle w:val="3GPPText"/>
      </w:pPr>
      <w:r>
        <w:t xml:space="preserve">Importantly, </w:t>
      </w:r>
      <w:r w:rsidR="009163A9">
        <w:t xml:space="preserve">RAN2 </w:t>
      </w:r>
      <w:r>
        <w:t xml:space="preserve">has also reached </w:t>
      </w:r>
      <w:r w:rsidR="009F601E">
        <w:t>the</w:t>
      </w:r>
      <w:r w:rsidR="00C34429">
        <w:t xml:space="preserve"> stage of d</w:t>
      </w:r>
      <w:r w:rsidR="0030044D">
        <w:t>iscussing</w:t>
      </w:r>
      <w:r w:rsidR="00C34429">
        <w:t xml:space="preserve"> the </w:t>
      </w:r>
      <w:r w:rsidR="009163A9">
        <w:t>actual</w:t>
      </w:r>
      <w:r w:rsidR="000706E9">
        <w:t xml:space="preserve"> integrity </w:t>
      </w:r>
      <w:r w:rsidR="009163A9">
        <w:t xml:space="preserve">parameters that </w:t>
      </w:r>
      <w:r w:rsidR="00A4582C">
        <w:t>need to be</w:t>
      </w:r>
      <w:r w:rsidR="00C34429">
        <w:t xml:space="preserve"> transferred </w:t>
      </w:r>
      <w:r w:rsidR="00A028A4">
        <w:t>via these</w:t>
      </w:r>
      <w:r w:rsidR="00C34429">
        <w:t xml:space="preserve"> procedures</w:t>
      </w:r>
      <w:r w:rsidR="0030044D">
        <w:t>, as presented in [2]</w:t>
      </w:r>
      <w:r>
        <w:t xml:space="preserve">. These parameters </w:t>
      </w:r>
      <w:r w:rsidR="0078111E">
        <w:t xml:space="preserve">will be used to assist the positioning system in determining whether </w:t>
      </w:r>
      <w:r w:rsidR="00811D12">
        <w:t xml:space="preserve">the </w:t>
      </w:r>
      <w:r w:rsidR="00374069">
        <w:t xml:space="preserve">integrity of the </w:t>
      </w:r>
      <w:r w:rsidR="0078111E">
        <w:t xml:space="preserve">estimated </w:t>
      </w:r>
      <w:r w:rsidR="00A028A4">
        <w:t xml:space="preserve">position </w:t>
      </w:r>
      <w:r w:rsidR="0078111E">
        <w:t>can be verified</w:t>
      </w:r>
      <w:r>
        <w:t xml:space="preserve"> </w:t>
      </w:r>
      <w:r w:rsidR="00742A26">
        <w:t>(relative to a given set of KPIs</w:t>
      </w:r>
      <w:r w:rsidR="009F601E">
        <w:t xml:space="preserve">). </w:t>
      </w:r>
      <w:r w:rsidR="00811D12">
        <w:t>To</w:t>
      </w:r>
      <w:r w:rsidR="00374069">
        <w:t xml:space="preserve"> achieve this objective, </w:t>
      </w:r>
      <w:r w:rsidR="0078111E">
        <w:t>t</w:t>
      </w:r>
      <w:r w:rsidR="00750B6E">
        <w:t xml:space="preserve">here is </w:t>
      </w:r>
      <w:r w:rsidR="0078111E">
        <w:t xml:space="preserve">now </w:t>
      </w:r>
      <w:r w:rsidR="00750B6E">
        <w:t xml:space="preserve">unilateral agreement </w:t>
      </w:r>
      <w:r w:rsidR="00374069">
        <w:t>[</w:t>
      </w:r>
      <w:r w:rsidR="00994FC3">
        <w:t>2</w:t>
      </w:r>
      <w:r w:rsidR="00374069">
        <w:t xml:space="preserve">] </w:t>
      </w:r>
      <w:r w:rsidR="00750B6E">
        <w:t>that the</w:t>
      </w:r>
      <w:r w:rsidR="00374069">
        <w:t xml:space="preserve"> integrity parameters should </w:t>
      </w:r>
      <w:r w:rsidR="00994FC3">
        <w:t xml:space="preserve">at least </w:t>
      </w:r>
      <w:r w:rsidR="00374069">
        <w:t>contain the information that is necessary to quantify</w:t>
      </w:r>
      <w:r w:rsidR="00D23C8E">
        <w:t xml:space="preserve"> the</w:t>
      </w:r>
      <w:r w:rsidR="00A4582C">
        <w:t xml:space="preserve"> impact of the</w:t>
      </w:r>
      <w:r w:rsidR="00C30309">
        <w:t xml:space="preserve"> GNSS feared events</w:t>
      </w:r>
      <w:r w:rsidR="00750B6E">
        <w:t xml:space="preserve"> on the estimated position. T</w:t>
      </w:r>
      <w:r w:rsidR="00C30309">
        <w:t>his</w:t>
      </w:r>
      <w:r w:rsidR="00A47217">
        <w:t xml:space="preserve"> submission</w:t>
      </w:r>
      <w:r w:rsidR="009F601E">
        <w:t xml:space="preserve"> </w:t>
      </w:r>
      <w:r w:rsidR="00750B6E">
        <w:t>proposes a set of integrity messages</w:t>
      </w:r>
      <w:r w:rsidR="0078111E">
        <w:t xml:space="preserve"> to</w:t>
      </w:r>
      <w:r w:rsidR="00750B6E">
        <w:t xml:space="preserve"> directly address this requirement.</w:t>
      </w:r>
    </w:p>
    <w:p w14:paraId="601321AB" w14:textId="66FBC8BD" w:rsidR="004D3635" w:rsidRDefault="004D3635" w:rsidP="004D3635">
      <w:pPr>
        <w:pStyle w:val="Heading2"/>
      </w:pPr>
      <w:r>
        <w:lastRenderedPageBreak/>
        <w:t>2.</w:t>
      </w:r>
      <w:r w:rsidR="005F51DD">
        <w:t>1</w:t>
      </w:r>
      <w:r>
        <w:tab/>
        <w:t>GNSS feared events</w:t>
      </w:r>
    </w:p>
    <w:p w14:paraId="3167840A" w14:textId="23EABF7C" w:rsidR="00E716F8" w:rsidRDefault="00467917" w:rsidP="00695F46">
      <w:pPr>
        <w:pStyle w:val="3GPPText"/>
      </w:pPr>
      <w:r>
        <w:t xml:space="preserve">We </w:t>
      </w:r>
      <w:r w:rsidR="00D403DA">
        <w:t>begin by reviewing</w:t>
      </w:r>
      <w:r w:rsidR="00026E0F">
        <w:t xml:space="preserve"> the integrity parameters which have been proposed by different companies in previous submissions and then analyze which of these parameters are needed to</w:t>
      </w:r>
      <w:r w:rsidR="00A4582C">
        <w:t xml:space="preserve"> address the GNSS feared </w:t>
      </w:r>
      <w:r w:rsidR="00D23C8E">
        <w:t>events.</w:t>
      </w:r>
    </w:p>
    <w:p w14:paraId="7F1DA8C9" w14:textId="77777777" w:rsidR="00374069" w:rsidRDefault="00374069" w:rsidP="00695F46">
      <w:pPr>
        <w:pStyle w:val="3GPPText"/>
      </w:pPr>
    </w:p>
    <w:p w14:paraId="33962182" w14:textId="7FC0BA5B" w:rsidR="00E716F8" w:rsidRDefault="00E716F8" w:rsidP="00E716F8">
      <w:pPr>
        <w:pStyle w:val="Heading3"/>
      </w:pPr>
      <w:r>
        <w:t>2.</w:t>
      </w:r>
      <w:r w:rsidR="005F51DD">
        <w:t>1</w:t>
      </w:r>
      <w:r>
        <w:t xml:space="preserve">.1 </w:t>
      </w:r>
      <w:r w:rsidR="00026E0F">
        <w:tab/>
      </w:r>
      <w:r>
        <w:t>Measurement Uncertainty</w:t>
      </w:r>
    </w:p>
    <w:p w14:paraId="49E3C9A5" w14:textId="0817524F" w:rsidR="00EF6EFC" w:rsidRDefault="009F601E" w:rsidP="00C47D43">
      <w:pPr>
        <w:pStyle w:val="3GPPText"/>
        <w:rPr>
          <w:kern w:val="2"/>
          <w:szCs w:val="22"/>
          <w:lang w:eastAsia="zh-CN"/>
        </w:rPr>
      </w:pPr>
      <w:r>
        <w:t>In</w:t>
      </w:r>
      <w:r w:rsidR="00A35968">
        <w:t xml:space="preserve"> </w:t>
      </w:r>
      <w:r w:rsidR="00090F43">
        <w:t>Table 9.4.1.1 [</w:t>
      </w:r>
      <w:r w:rsidR="00994FC3">
        <w:t>4</w:t>
      </w:r>
      <w:r w:rsidR="00090F43">
        <w:t>]</w:t>
      </w:r>
      <w:r w:rsidR="00A35968">
        <w:t xml:space="preserve"> of the </w:t>
      </w:r>
      <w:r w:rsidR="002F3417">
        <w:t>s</w:t>
      </w:r>
      <w:r w:rsidR="00A35968">
        <w:t>tudy</w:t>
      </w:r>
      <w:r w:rsidR="00090F43">
        <w:t xml:space="preserve"> </w:t>
      </w:r>
      <w:r>
        <w:t>it was identified that the</w:t>
      </w:r>
      <w:r w:rsidR="00090F43">
        <w:t xml:space="preserve"> </w:t>
      </w:r>
      <w:r w:rsidR="00467917">
        <w:t xml:space="preserve">GNSS </w:t>
      </w:r>
      <w:r w:rsidR="00750B6E">
        <w:t>Feared Event</w:t>
      </w:r>
      <w:r w:rsidR="00994FC3">
        <w:t xml:space="preserve">s </w:t>
      </w:r>
      <w:r w:rsidR="00CD0D53">
        <w:t>can be</w:t>
      </w:r>
      <w:r w:rsidR="00994FC3">
        <w:t xml:space="preserve"> generally </w:t>
      </w:r>
      <w:r w:rsidR="00CD0D53">
        <w:t>categorized</w:t>
      </w:r>
      <w:r w:rsidR="00994FC3">
        <w:t xml:space="preserve"> into</w:t>
      </w:r>
      <w:r w:rsidR="00090F43">
        <w:t xml:space="preserve"> Satellite feared event</w:t>
      </w:r>
      <w:r>
        <w:t>s</w:t>
      </w:r>
      <w:r w:rsidR="00090F43">
        <w:t>, Atmospheric feared events and Local Environment feared event</w:t>
      </w:r>
      <w:r w:rsidR="0013206E">
        <w:t>s.</w:t>
      </w:r>
      <w:r w:rsidR="007D7D15">
        <w:t xml:space="preserve"> </w:t>
      </w:r>
      <w:r w:rsidR="00EC2A2A">
        <w:t>ESA</w:t>
      </w:r>
      <w:r w:rsidR="00A35968">
        <w:t xml:space="preserve"> </w:t>
      </w:r>
      <w:r w:rsidR="00FA0C00">
        <w:t>[</w:t>
      </w:r>
      <w:r w:rsidR="007058B7">
        <w:t>1</w:t>
      </w:r>
      <w:r w:rsidR="00FE3821">
        <w:t>1</w:t>
      </w:r>
      <w:r w:rsidR="00FA0C00">
        <w:t xml:space="preserve">] and Qualcomm </w:t>
      </w:r>
      <w:r w:rsidR="007D7D15">
        <w:t>[</w:t>
      </w:r>
      <w:r w:rsidR="007058B7">
        <w:t>1</w:t>
      </w:r>
      <w:r w:rsidR="00FE3821">
        <w:t>2</w:t>
      </w:r>
      <w:r w:rsidR="007D7D15">
        <w:t>]</w:t>
      </w:r>
      <w:r w:rsidR="00994FC3">
        <w:t xml:space="preserve"> </w:t>
      </w:r>
      <w:r w:rsidR="00CD0D53">
        <w:t>then examine</w:t>
      </w:r>
      <w:r w:rsidR="007A1D21">
        <w:t>d</w:t>
      </w:r>
      <w:r w:rsidR="00CD0D53">
        <w:t xml:space="preserve"> the</w:t>
      </w:r>
      <w:r w:rsidR="0033111B">
        <w:t xml:space="preserve"> </w:t>
      </w:r>
      <w:r w:rsidR="00994FC3">
        <w:t xml:space="preserve">GNSS feared events </w:t>
      </w:r>
      <w:r w:rsidR="00CD0D53">
        <w:t>in context of the</w:t>
      </w:r>
      <w:r w:rsidR="00994FC3">
        <w:t xml:space="preserve"> typical errors sources which impact the </w:t>
      </w:r>
      <w:r w:rsidR="00EF6EFC">
        <w:t xml:space="preserve">measured </w:t>
      </w:r>
      <w:proofErr w:type="spellStart"/>
      <w:r w:rsidR="00EF6EFC">
        <w:t>pseudoranges</w:t>
      </w:r>
      <w:proofErr w:type="spellEnd"/>
      <w:r w:rsidR="00EF6EFC">
        <w:t xml:space="preserve"> in a GNSS receiver</w:t>
      </w:r>
      <w:r w:rsidR="00CD0D53">
        <w:t>. By</w:t>
      </w:r>
      <w:r w:rsidR="00B501FB">
        <w:t xml:space="preserve"> characterizing the stati</w:t>
      </w:r>
      <w:r w:rsidR="00BA3715">
        <w:t xml:space="preserve">stical </w:t>
      </w:r>
      <w:r w:rsidR="00B501FB">
        <w:t xml:space="preserve">uncertainties </w:t>
      </w:r>
      <w:r w:rsidR="00994FC3">
        <w:t xml:space="preserve">(σ) </w:t>
      </w:r>
      <w:r w:rsidR="00B501FB">
        <w:t>associated with these</w:t>
      </w:r>
      <w:r w:rsidR="00D403DA">
        <w:t xml:space="preserve"> error sources</w:t>
      </w:r>
      <w:r w:rsidR="002A57F5">
        <w:t>,</w:t>
      </w:r>
      <w:r w:rsidR="00CD0D53">
        <w:t xml:space="preserve"> it </w:t>
      </w:r>
      <w:r w:rsidR="007A1D21">
        <w:t>was</w:t>
      </w:r>
      <w:r w:rsidR="00ED11F0">
        <w:t xml:space="preserve"> proposed</w:t>
      </w:r>
      <w:r w:rsidR="00CD0D53">
        <w:t xml:space="preserve"> that</w:t>
      </w:r>
      <w:r w:rsidR="002A57F5">
        <w:t xml:space="preserve"> </w:t>
      </w:r>
      <w:r w:rsidR="00994FC3">
        <w:t>this information c</w:t>
      </w:r>
      <w:r w:rsidR="00CD0D53">
        <w:t>an</w:t>
      </w:r>
      <w:r w:rsidR="00994FC3">
        <w:t xml:space="preserve"> be sent as </w:t>
      </w:r>
      <w:r w:rsidR="00B501FB">
        <w:t>quality indicator</w:t>
      </w:r>
      <w:r w:rsidR="00CD0D53">
        <w:t>s</w:t>
      </w:r>
      <w:r w:rsidR="00B501FB">
        <w:t xml:space="preserve"> within the</w:t>
      </w:r>
      <w:r w:rsidR="000A4305">
        <w:rPr>
          <w:kern w:val="2"/>
          <w:szCs w:val="22"/>
          <w:lang w:eastAsia="zh-CN"/>
        </w:rPr>
        <w:t xml:space="preserve"> </w:t>
      </w:r>
      <w:r w:rsidR="00FA0C00">
        <w:rPr>
          <w:kern w:val="2"/>
          <w:szCs w:val="22"/>
          <w:lang w:eastAsia="zh-CN"/>
        </w:rPr>
        <w:t>A-GNSS assistance data</w:t>
      </w:r>
      <w:r>
        <w:rPr>
          <w:kern w:val="2"/>
          <w:szCs w:val="22"/>
          <w:lang w:eastAsia="zh-CN"/>
        </w:rPr>
        <w:t xml:space="preserve">, as </w:t>
      </w:r>
      <w:r w:rsidR="002A57F5">
        <w:rPr>
          <w:kern w:val="2"/>
          <w:szCs w:val="22"/>
          <w:lang w:eastAsia="zh-CN"/>
        </w:rPr>
        <w:t xml:space="preserve">presented </w:t>
      </w:r>
      <w:r w:rsidR="00CD0D53">
        <w:rPr>
          <w:kern w:val="2"/>
          <w:szCs w:val="22"/>
          <w:lang w:eastAsia="zh-CN"/>
        </w:rPr>
        <w:t>in the content below extracted from</w:t>
      </w:r>
      <w:r>
        <w:rPr>
          <w:kern w:val="2"/>
          <w:szCs w:val="22"/>
          <w:lang w:eastAsia="zh-CN"/>
        </w:rPr>
        <w:t xml:space="preserve"> [</w:t>
      </w:r>
      <w:r w:rsidR="007058B7">
        <w:rPr>
          <w:kern w:val="2"/>
          <w:szCs w:val="22"/>
          <w:lang w:eastAsia="zh-CN"/>
        </w:rPr>
        <w:t>1</w:t>
      </w:r>
      <w:r w:rsidR="00FE3821">
        <w:rPr>
          <w:kern w:val="2"/>
          <w:szCs w:val="22"/>
          <w:lang w:eastAsia="zh-CN"/>
        </w:rPr>
        <w:t>2</w:t>
      </w:r>
      <w:r>
        <w:rPr>
          <w:kern w:val="2"/>
          <w:szCs w:val="22"/>
          <w:lang w:eastAsia="zh-CN"/>
        </w:rPr>
        <w:t>]</w:t>
      </w:r>
      <w:r w:rsidR="00FA0C00">
        <w:rPr>
          <w:kern w:val="2"/>
          <w:szCs w:val="22"/>
          <w:lang w:eastAsia="zh-CN"/>
        </w:rPr>
        <w:t>:</w:t>
      </w:r>
    </w:p>
    <w:tbl>
      <w:tblPr>
        <w:tblStyle w:val="TableGrid"/>
        <w:tblW w:w="9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"/>
        <w:gridCol w:w="8625"/>
        <w:gridCol w:w="854"/>
      </w:tblGrid>
      <w:tr w:rsidR="00FA0C00" w14:paraId="21772331" w14:textId="77777777" w:rsidTr="00FA0C00">
        <w:tc>
          <w:tcPr>
            <w:tcW w:w="281" w:type="dxa"/>
            <w:vAlign w:val="center"/>
          </w:tcPr>
          <w:p w14:paraId="21D9E85B" w14:textId="77777777" w:rsidR="00FA0C00" w:rsidRDefault="00FA0C00" w:rsidP="00685A86">
            <w:pPr>
              <w:pStyle w:val="TAC"/>
              <w:spacing w:after="120"/>
              <w:rPr>
                <w:rFonts w:eastAsia="Malgun Gothic"/>
                <w:lang w:eastAsia="ko-KR"/>
              </w:rPr>
            </w:pPr>
          </w:p>
        </w:tc>
        <w:tc>
          <w:tcPr>
            <w:tcW w:w="8625" w:type="dxa"/>
            <w:vAlign w:val="center"/>
          </w:tcPr>
          <w:p w14:paraId="3FB3BE3B" w14:textId="77777777" w:rsidR="00FA0C00" w:rsidRPr="00E716F8" w:rsidRDefault="001F16E9" w:rsidP="00685A86">
            <w:pPr>
              <w:pStyle w:val="TAC"/>
              <w:spacing w:after="120"/>
              <w:ind w:left="-246"/>
              <w:rPr>
                <w:rFonts w:eastAsia="Malgun Gothic"/>
                <w:sz w:val="20"/>
                <w:lang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UERE, i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sz w:val="20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sz w:val="20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SV clock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sz w:val="20"/>
                    <w:lang w:eastAsia="zh-CN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+ 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sz w:val="20"/>
                    <w:lang w:eastAsia="zh-CN"/>
                  </w:rPr>
                  <m:t xml:space="preserve">+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 xml:space="preserve"> + 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sz w:val="20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sz w:val="20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sz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sz w:val="20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54" w:type="dxa"/>
            <w:vAlign w:val="center"/>
          </w:tcPr>
          <w:p w14:paraId="6D95A8BC" w14:textId="3449AD87" w:rsidR="00FA0C00" w:rsidRPr="00E716F8" w:rsidRDefault="00FA0C00" w:rsidP="00685A86">
            <w:pPr>
              <w:pStyle w:val="TAC"/>
              <w:spacing w:after="120"/>
              <w:rPr>
                <w:sz w:val="20"/>
                <w:lang w:val="en-US" w:eastAsia="ko-KR"/>
              </w:rPr>
            </w:pPr>
            <w:r w:rsidRPr="00E716F8">
              <w:rPr>
                <w:sz w:val="20"/>
                <w:lang w:val="en-US" w:eastAsia="ko-KR"/>
              </w:rPr>
              <w:t>(1)</w:t>
            </w:r>
          </w:p>
        </w:tc>
      </w:tr>
    </w:tbl>
    <w:p w14:paraId="208B1962" w14:textId="13597D1A" w:rsidR="007A1D21" w:rsidRDefault="00EF6EFC" w:rsidP="00FA0C00">
      <w:pPr>
        <w:tabs>
          <w:tab w:val="left" w:pos="589"/>
        </w:tabs>
      </w:pPr>
      <w:r>
        <w:t>W</w:t>
      </w:r>
      <w:r w:rsidR="00FA0C00">
        <w:t>here</w:t>
      </w:r>
      <w: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18"/>
      </w:tblGrid>
      <w:tr w:rsidR="00FA0C00" w14:paraId="3DA914B4" w14:textId="77777777" w:rsidTr="00685A86">
        <w:tc>
          <w:tcPr>
            <w:tcW w:w="1980" w:type="dxa"/>
          </w:tcPr>
          <w:p w14:paraId="4825B8A1" w14:textId="20A22E16" w:rsidR="00FA0C00" w:rsidRPr="00E716F8" w:rsidRDefault="001F16E9" w:rsidP="00685A86">
            <w:pPr>
              <w:snapToGrid w:val="0"/>
              <w:spacing w:after="0"/>
              <w:jc w:val="right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UERE, i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6A28E369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 xml:space="preserve">Total uncertainty for measurements obtained from satellite </w:t>
            </w:r>
            <w:proofErr w:type="spellStart"/>
            <w:r w:rsidRPr="00E716F8">
              <w:rPr>
                <w:i/>
                <w:iCs/>
                <w:kern w:val="2"/>
                <w:lang w:eastAsia="zh-CN"/>
              </w:rPr>
              <w:t>i</w:t>
            </w:r>
            <w:proofErr w:type="spellEnd"/>
            <w:r w:rsidRPr="00E716F8">
              <w:rPr>
                <w:kern w:val="2"/>
                <w:lang w:eastAsia="zh-CN"/>
              </w:rPr>
              <w:t xml:space="preserve">. </w:t>
            </w:r>
          </w:p>
        </w:tc>
      </w:tr>
      <w:tr w:rsidR="00FA0C00" w14:paraId="7407A167" w14:textId="77777777" w:rsidTr="00685A86">
        <w:tc>
          <w:tcPr>
            <w:tcW w:w="1980" w:type="dxa"/>
          </w:tcPr>
          <w:p w14:paraId="1A8C03E7" w14:textId="77777777" w:rsidR="00FA0C00" w:rsidRPr="00E716F8" w:rsidRDefault="001F16E9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087E657A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>Uncertainty of the satellite orbit.</w:t>
            </w:r>
          </w:p>
        </w:tc>
      </w:tr>
      <w:tr w:rsidR="00FA0C00" w14:paraId="202D1C82" w14:textId="77777777" w:rsidTr="00685A86">
        <w:tc>
          <w:tcPr>
            <w:tcW w:w="1980" w:type="dxa"/>
          </w:tcPr>
          <w:p w14:paraId="63C7F370" w14:textId="77777777" w:rsidR="00FA0C00" w:rsidRPr="00E716F8" w:rsidRDefault="001F16E9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SV clocks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08D2F5D2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>Uncertainty of the satellite clocks.</w:t>
            </w:r>
          </w:p>
        </w:tc>
      </w:tr>
      <w:tr w:rsidR="00FA0C00" w14:paraId="0BE43F6E" w14:textId="77777777" w:rsidTr="00685A86">
        <w:tc>
          <w:tcPr>
            <w:tcW w:w="1980" w:type="dxa"/>
          </w:tcPr>
          <w:p w14:paraId="7DAB68EF" w14:textId="77777777" w:rsidR="00FA0C00" w:rsidRPr="00E716F8" w:rsidRDefault="001F16E9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33E5A47E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 xml:space="preserve">Uncertainty of the </w:t>
            </w:r>
            <w:r w:rsidRPr="00E716F8">
              <w:t>GNSS signal code bias.</w:t>
            </w:r>
          </w:p>
        </w:tc>
      </w:tr>
      <w:tr w:rsidR="00FA0C00" w14:paraId="21D8C5DF" w14:textId="77777777" w:rsidTr="00685A86">
        <w:tc>
          <w:tcPr>
            <w:tcW w:w="1980" w:type="dxa"/>
          </w:tcPr>
          <w:p w14:paraId="4E6227A4" w14:textId="77777777" w:rsidR="00FA0C00" w:rsidRPr="00E716F8" w:rsidRDefault="001F16E9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26979FC3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 xml:space="preserve">Uncertainty of the </w:t>
            </w:r>
            <w:r w:rsidRPr="00E716F8">
              <w:t>GNSS signal phase bias.</w:t>
            </w:r>
          </w:p>
        </w:tc>
      </w:tr>
      <w:tr w:rsidR="00FA0C00" w14:paraId="74DD3D36" w14:textId="77777777" w:rsidTr="00685A86">
        <w:tc>
          <w:tcPr>
            <w:tcW w:w="1980" w:type="dxa"/>
          </w:tcPr>
          <w:p w14:paraId="142BC12C" w14:textId="77777777" w:rsidR="00FA0C00" w:rsidRPr="00E716F8" w:rsidRDefault="001F16E9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6D9E818F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>Uncertainty of the ionosphere model.</w:t>
            </w:r>
          </w:p>
        </w:tc>
      </w:tr>
      <w:tr w:rsidR="00FA0C00" w14:paraId="4F322F68" w14:textId="77777777" w:rsidTr="00685A86">
        <w:tc>
          <w:tcPr>
            <w:tcW w:w="1980" w:type="dxa"/>
          </w:tcPr>
          <w:p w14:paraId="668240F8" w14:textId="77777777" w:rsidR="00FA0C00" w:rsidRPr="00E716F8" w:rsidRDefault="001F16E9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7518" w:type="dxa"/>
          </w:tcPr>
          <w:p w14:paraId="2E0349C7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>Uncertainty of the troposphere model.</w:t>
            </w:r>
          </w:p>
        </w:tc>
      </w:tr>
      <w:bookmarkStart w:id="3" w:name="_Hlk70303795"/>
      <w:tr w:rsidR="00FA0C00" w14:paraId="63B58C99" w14:textId="77777777" w:rsidTr="00685A86">
        <w:tc>
          <w:tcPr>
            <w:tcW w:w="1980" w:type="dxa"/>
          </w:tcPr>
          <w:p w14:paraId="535199FF" w14:textId="77777777" w:rsidR="00FA0C00" w:rsidRPr="00E716F8" w:rsidRDefault="001F16E9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  <w:bookmarkEnd w:id="3"/>
          </w:p>
        </w:tc>
        <w:tc>
          <w:tcPr>
            <w:tcW w:w="7518" w:type="dxa"/>
          </w:tcPr>
          <w:p w14:paraId="7C8DB715" w14:textId="77777777" w:rsidR="00FA0C00" w:rsidRPr="00E716F8" w:rsidRDefault="00FA0C00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E716F8">
              <w:rPr>
                <w:kern w:val="2"/>
                <w:lang w:eastAsia="zh-CN"/>
              </w:rPr>
              <w:t>Uncertainty of the observations (measurements) in the given environment.</w:t>
            </w:r>
          </w:p>
        </w:tc>
      </w:tr>
    </w:tbl>
    <w:p w14:paraId="7D183BDC" w14:textId="77777777" w:rsidR="005A1AF5" w:rsidRDefault="005A1AF5" w:rsidP="00C47D43">
      <w:pPr>
        <w:pStyle w:val="3GPPText"/>
        <w:spacing w:after="0"/>
      </w:pPr>
    </w:p>
    <w:tbl>
      <w:tblPr>
        <w:tblStyle w:val="TableGrid"/>
        <w:tblW w:w="9506" w:type="dxa"/>
        <w:tblInd w:w="-142" w:type="dxa"/>
        <w:tblBorders>
          <w:top w:val="single" w:sz="2" w:space="0" w:color="D0CECE" w:themeColor="background2" w:themeShade="E6"/>
          <w:left w:val="single" w:sz="2" w:space="0" w:color="D0CECE" w:themeColor="background2" w:themeShade="E6"/>
          <w:bottom w:val="single" w:sz="2" w:space="0" w:color="D0CECE" w:themeColor="background2" w:themeShade="E6"/>
          <w:right w:val="single" w:sz="2" w:space="0" w:color="D0CECE" w:themeColor="background2" w:themeShade="E6"/>
          <w:insideH w:val="single" w:sz="2" w:space="0" w:color="D0CECE" w:themeColor="background2" w:themeShade="E6"/>
          <w:insideV w:val="single" w:sz="2" w:space="0" w:color="D0CECE" w:themeColor="background2" w:themeShade="E6"/>
        </w:tblBorders>
        <w:tblCellMar>
          <w:left w:w="170" w:type="dxa"/>
        </w:tblCellMar>
        <w:tblLook w:val="04A0" w:firstRow="1" w:lastRow="0" w:firstColumn="1" w:lastColumn="0" w:noHBand="0" w:noVBand="1"/>
      </w:tblPr>
      <w:tblGrid>
        <w:gridCol w:w="1276"/>
        <w:gridCol w:w="3694"/>
        <w:gridCol w:w="4536"/>
      </w:tblGrid>
      <w:tr w:rsidR="005A1AF5" w:rsidRPr="005A1AF5" w14:paraId="1FC2FF20" w14:textId="77777777" w:rsidTr="005A1AF5">
        <w:tc>
          <w:tcPr>
            <w:tcW w:w="1276" w:type="dxa"/>
            <w:vAlign w:val="center"/>
          </w:tcPr>
          <w:p w14:paraId="265A2C96" w14:textId="77777777" w:rsidR="005A1AF5" w:rsidRPr="005A1AF5" w:rsidRDefault="001F16E9" w:rsidP="005A1AF5">
            <w:pPr>
              <w:snapToGrid w:val="0"/>
              <w:spacing w:after="0"/>
              <w:jc w:val="left"/>
              <w:rPr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SV orbit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6C6D308F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Uncertainty of the satellite orbit. </w:t>
            </w:r>
          </w:p>
        </w:tc>
        <w:tc>
          <w:tcPr>
            <w:tcW w:w="4536" w:type="dxa"/>
          </w:tcPr>
          <w:p w14:paraId="33ECD563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Can be added to IE </w:t>
            </w:r>
            <w:r w:rsidRPr="005A1AF5">
              <w:rPr>
                <w:i/>
                <w:iCs/>
                <w:kern w:val="2"/>
                <w:lang w:eastAsia="zh-CN"/>
              </w:rPr>
              <w:t>GNSS-SSR-</w:t>
            </w:r>
            <w:proofErr w:type="spellStart"/>
            <w:r w:rsidRPr="005A1AF5">
              <w:rPr>
                <w:i/>
                <w:iCs/>
                <w:kern w:val="2"/>
                <w:lang w:eastAsia="zh-CN"/>
              </w:rPr>
              <w:t>OrbitCorrections</w:t>
            </w:r>
            <w:proofErr w:type="spellEnd"/>
            <w:r w:rsidRPr="005A1AF5">
              <w:rPr>
                <w:kern w:val="2"/>
                <w:lang w:eastAsia="zh-CN"/>
              </w:rPr>
              <w:t>.</w:t>
            </w:r>
          </w:p>
        </w:tc>
      </w:tr>
      <w:tr w:rsidR="005A1AF5" w:rsidRPr="005A1AF5" w14:paraId="3ED15DCC" w14:textId="77777777" w:rsidTr="005A1AF5">
        <w:tc>
          <w:tcPr>
            <w:tcW w:w="1276" w:type="dxa"/>
            <w:vAlign w:val="center"/>
          </w:tcPr>
          <w:p w14:paraId="16C21F08" w14:textId="77777777" w:rsidR="005A1AF5" w:rsidRPr="005A1AF5" w:rsidRDefault="001F16E9" w:rsidP="005A1AF5">
            <w:pPr>
              <w:snapToGrid w:val="0"/>
              <w:spacing w:after="0"/>
              <w:jc w:val="left"/>
              <w:rPr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SV clocks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302D366C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Uncertainty of the satellite clocks. </w:t>
            </w:r>
          </w:p>
        </w:tc>
        <w:tc>
          <w:tcPr>
            <w:tcW w:w="4536" w:type="dxa"/>
          </w:tcPr>
          <w:p w14:paraId="518D8FC5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Can be added to the IE </w:t>
            </w:r>
            <w:r w:rsidRPr="005A1AF5">
              <w:rPr>
                <w:i/>
                <w:iCs/>
                <w:kern w:val="2"/>
                <w:lang w:eastAsia="zh-CN"/>
              </w:rPr>
              <w:t>GNSS-SSR-</w:t>
            </w:r>
            <w:proofErr w:type="spellStart"/>
            <w:r w:rsidRPr="005A1AF5">
              <w:rPr>
                <w:i/>
                <w:iCs/>
                <w:kern w:val="2"/>
                <w:lang w:eastAsia="zh-CN"/>
              </w:rPr>
              <w:t>ClockCorrections</w:t>
            </w:r>
            <w:proofErr w:type="spellEnd"/>
            <w:r w:rsidRPr="005A1AF5">
              <w:rPr>
                <w:kern w:val="2"/>
                <w:lang w:eastAsia="zh-CN"/>
              </w:rPr>
              <w:t>.</w:t>
            </w:r>
          </w:p>
        </w:tc>
      </w:tr>
      <w:tr w:rsidR="005A1AF5" w:rsidRPr="005A1AF5" w14:paraId="51E05931" w14:textId="77777777" w:rsidTr="005A1AF5">
        <w:tc>
          <w:tcPr>
            <w:tcW w:w="1276" w:type="dxa"/>
            <w:vAlign w:val="center"/>
          </w:tcPr>
          <w:p w14:paraId="01081DCD" w14:textId="77777777" w:rsidR="005A1AF5" w:rsidRPr="005A1AF5" w:rsidRDefault="001F16E9" w:rsidP="005A1AF5">
            <w:pPr>
              <w:snapToGrid w:val="0"/>
              <w:spacing w:after="0"/>
              <w:jc w:val="left"/>
              <w:rPr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code bias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2F6BE7EA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Uncertainty of the </w:t>
            </w:r>
            <w:r w:rsidRPr="005A1AF5">
              <w:t>GNSS signal code bias</w:t>
            </w:r>
            <w:r w:rsidRPr="005A1AF5">
              <w:rPr>
                <w:kern w:val="2"/>
                <w:lang w:eastAsia="zh-CN"/>
              </w:rPr>
              <w:t xml:space="preserve">. </w:t>
            </w:r>
          </w:p>
        </w:tc>
        <w:tc>
          <w:tcPr>
            <w:tcW w:w="4536" w:type="dxa"/>
          </w:tcPr>
          <w:p w14:paraId="59ACB674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Can be added to the IE </w:t>
            </w:r>
            <w:r w:rsidRPr="005A1AF5">
              <w:rPr>
                <w:i/>
                <w:iCs/>
                <w:lang w:val="en-US" w:eastAsia="zh-CN"/>
              </w:rPr>
              <w:t>GNSS-SSR-</w:t>
            </w:r>
            <w:proofErr w:type="spellStart"/>
            <w:r w:rsidRPr="005A1AF5">
              <w:rPr>
                <w:i/>
                <w:iCs/>
                <w:lang w:val="en-US" w:eastAsia="zh-CN"/>
              </w:rPr>
              <w:t>CodeBias</w:t>
            </w:r>
            <w:proofErr w:type="spellEnd"/>
            <w:r w:rsidRPr="005A1AF5">
              <w:rPr>
                <w:i/>
                <w:iCs/>
                <w:lang w:val="en-US" w:eastAsia="zh-CN"/>
              </w:rPr>
              <w:t>.</w:t>
            </w:r>
          </w:p>
        </w:tc>
      </w:tr>
      <w:tr w:rsidR="005A1AF5" w:rsidRPr="005A1AF5" w14:paraId="7D9F1457" w14:textId="77777777" w:rsidTr="005A1AF5">
        <w:tc>
          <w:tcPr>
            <w:tcW w:w="1276" w:type="dxa"/>
            <w:vAlign w:val="center"/>
          </w:tcPr>
          <w:p w14:paraId="26CA9541" w14:textId="77777777" w:rsidR="005A1AF5" w:rsidRPr="005A1AF5" w:rsidRDefault="001F16E9" w:rsidP="005A1AF5">
            <w:pPr>
              <w:snapToGrid w:val="0"/>
              <w:spacing w:after="0"/>
              <w:jc w:val="left"/>
              <w:rPr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phase bias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44CC9A08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Uncertainty of the </w:t>
            </w:r>
            <w:r w:rsidRPr="005A1AF5">
              <w:t xml:space="preserve">GNSS signal </w:t>
            </w:r>
            <w:r w:rsidRPr="005A1AF5">
              <w:rPr>
                <w:kern w:val="2"/>
                <w:lang w:eastAsia="zh-CN"/>
              </w:rPr>
              <w:t xml:space="preserve">phase bias. </w:t>
            </w:r>
          </w:p>
        </w:tc>
        <w:tc>
          <w:tcPr>
            <w:tcW w:w="4536" w:type="dxa"/>
          </w:tcPr>
          <w:p w14:paraId="783E0051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>Can be added to the</w:t>
            </w:r>
            <w:r w:rsidRPr="005A1AF5">
              <w:rPr>
                <w:lang w:val="en-US" w:eastAsia="zh-CN"/>
              </w:rPr>
              <w:t xml:space="preserve"> IE </w:t>
            </w:r>
            <w:r w:rsidRPr="005A1AF5">
              <w:rPr>
                <w:i/>
                <w:iCs/>
                <w:lang w:val="en-US" w:eastAsia="zh-CN"/>
              </w:rPr>
              <w:t>GNSS</w:t>
            </w:r>
            <w:r w:rsidRPr="005A1AF5">
              <w:rPr>
                <w:i/>
                <w:iCs/>
                <w:lang w:val="en-US" w:eastAsia="zh-CN"/>
              </w:rPr>
              <w:noBreakHyphen/>
              <w:t>SSR</w:t>
            </w:r>
            <w:r w:rsidRPr="005A1AF5">
              <w:rPr>
                <w:i/>
                <w:iCs/>
                <w:lang w:val="en-US" w:eastAsia="zh-CN"/>
              </w:rPr>
              <w:noBreakHyphen/>
            </w:r>
            <w:proofErr w:type="spellStart"/>
            <w:r w:rsidRPr="005A1AF5">
              <w:rPr>
                <w:i/>
                <w:iCs/>
                <w:lang w:val="en-US" w:eastAsia="zh-CN"/>
              </w:rPr>
              <w:t>PhaseBias</w:t>
            </w:r>
            <w:proofErr w:type="spellEnd"/>
            <w:r w:rsidRPr="005A1AF5">
              <w:rPr>
                <w:i/>
                <w:iCs/>
                <w:lang w:val="en-US" w:eastAsia="zh-CN"/>
              </w:rPr>
              <w:t>.</w:t>
            </w:r>
          </w:p>
        </w:tc>
      </w:tr>
      <w:tr w:rsidR="005A1AF5" w:rsidRPr="005A1AF5" w14:paraId="3C9D46F5" w14:textId="77777777" w:rsidTr="005A1AF5">
        <w:tc>
          <w:tcPr>
            <w:tcW w:w="1276" w:type="dxa"/>
            <w:vAlign w:val="center"/>
          </w:tcPr>
          <w:p w14:paraId="5ADC439E" w14:textId="77777777" w:rsidR="005A1AF5" w:rsidRPr="005A1AF5" w:rsidRDefault="001F16E9" w:rsidP="005A1AF5">
            <w:pPr>
              <w:snapToGrid w:val="0"/>
              <w:spacing w:after="0"/>
              <w:jc w:val="left"/>
              <w:rPr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Iono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4F1AE189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Uncertainty of the ionosphere model. </w:t>
            </w:r>
          </w:p>
        </w:tc>
        <w:tc>
          <w:tcPr>
            <w:tcW w:w="4536" w:type="dxa"/>
          </w:tcPr>
          <w:p w14:paraId="554B1624" w14:textId="1A8856CF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Can be added to </w:t>
            </w:r>
            <w:r w:rsidRPr="005A1AF5">
              <w:rPr>
                <w:i/>
                <w:iCs/>
                <w:lang w:val="en-US" w:eastAsia="zh-CN"/>
              </w:rPr>
              <w:t xml:space="preserve">GNSS-SSR-STEC-Correction </w:t>
            </w:r>
            <w:r w:rsidRPr="005A1AF5">
              <w:rPr>
                <w:lang w:val="en-US" w:eastAsia="zh-CN"/>
              </w:rPr>
              <w:t>and/or</w:t>
            </w:r>
            <w:r w:rsidRPr="005A1AF5">
              <w:rPr>
                <w:i/>
                <w:iCs/>
                <w:lang w:val="en-US" w:eastAsia="zh-CN"/>
              </w:rPr>
              <w:t xml:space="preserve"> </w:t>
            </w:r>
            <w:r w:rsidRPr="005A1AF5">
              <w:rPr>
                <w:i/>
                <w:iCs/>
                <w:lang w:val="en-US" w:eastAsia="zh-CN"/>
              </w:rPr>
              <w:br/>
              <w:t>GNSS-SSR-</w:t>
            </w:r>
            <w:proofErr w:type="spellStart"/>
            <w:r w:rsidRPr="005A1AF5">
              <w:rPr>
                <w:i/>
                <w:iCs/>
                <w:lang w:val="en-US" w:eastAsia="zh-CN"/>
              </w:rPr>
              <w:t>GriddedCorrection</w:t>
            </w:r>
            <w:proofErr w:type="spellEnd"/>
            <w:r w:rsidRPr="005A1AF5">
              <w:rPr>
                <w:i/>
                <w:iCs/>
                <w:lang w:val="en-US" w:eastAsia="zh-CN"/>
              </w:rPr>
              <w:t xml:space="preserve"> </w:t>
            </w:r>
            <w:proofErr w:type="spellStart"/>
            <w:r w:rsidRPr="005A1AF5">
              <w:rPr>
                <w:lang w:val="en-US" w:eastAsia="zh-CN"/>
              </w:rPr>
              <w:t>I</w:t>
            </w:r>
            <w:r w:rsidR="00C47D43" w:rsidRPr="005A1AF5">
              <w:rPr>
                <w:lang w:val="en-US" w:eastAsia="zh-CN"/>
              </w:rPr>
              <w:t>e</w:t>
            </w:r>
            <w:r w:rsidRPr="005A1AF5">
              <w:rPr>
                <w:i/>
                <w:iCs/>
                <w:lang w:val="en-US" w:eastAsia="zh-CN"/>
              </w:rPr>
              <w:t>s</w:t>
            </w:r>
            <w:proofErr w:type="spellEnd"/>
            <w:r w:rsidRPr="005A1AF5">
              <w:rPr>
                <w:i/>
                <w:iCs/>
                <w:lang w:val="en-US" w:eastAsia="zh-CN"/>
              </w:rPr>
              <w:t>.</w:t>
            </w:r>
          </w:p>
        </w:tc>
      </w:tr>
      <w:tr w:rsidR="005A1AF5" w:rsidRPr="005A1AF5" w14:paraId="734932DE" w14:textId="77777777" w:rsidTr="005A1AF5">
        <w:tc>
          <w:tcPr>
            <w:tcW w:w="1276" w:type="dxa"/>
            <w:vAlign w:val="center"/>
          </w:tcPr>
          <w:p w14:paraId="78B803B6" w14:textId="77777777" w:rsidR="005A1AF5" w:rsidRPr="005A1AF5" w:rsidRDefault="001F16E9" w:rsidP="005A1AF5">
            <w:pPr>
              <w:snapToGrid w:val="0"/>
              <w:spacing w:after="0"/>
              <w:jc w:val="left"/>
              <w:rPr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Tropo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46734DBC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Uncertainty of the troposphere model. </w:t>
            </w:r>
          </w:p>
        </w:tc>
        <w:tc>
          <w:tcPr>
            <w:tcW w:w="4536" w:type="dxa"/>
          </w:tcPr>
          <w:p w14:paraId="5079FF6F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 xml:space="preserve">Can be added to </w:t>
            </w:r>
            <w:r w:rsidRPr="005A1AF5">
              <w:rPr>
                <w:i/>
                <w:iCs/>
                <w:lang w:val="en-US" w:eastAsia="zh-CN"/>
              </w:rPr>
              <w:t xml:space="preserve">GNSS-SSR-STEC-Correction </w:t>
            </w:r>
            <w:r w:rsidRPr="005A1AF5">
              <w:rPr>
                <w:lang w:val="en-US" w:eastAsia="zh-CN"/>
              </w:rPr>
              <w:t>and/or</w:t>
            </w:r>
            <w:r w:rsidRPr="005A1AF5">
              <w:rPr>
                <w:i/>
                <w:iCs/>
                <w:lang w:val="en-US" w:eastAsia="zh-CN"/>
              </w:rPr>
              <w:t xml:space="preserve"> </w:t>
            </w:r>
            <w:r w:rsidRPr="005A1AF5">
              <w:rPr>
                <w:i/>
                <w:iCs/>
                <w:lang w:val="en-US" w:eastAsia="zh-CN"/>
              </w:rPr>
              <w:br/>
              <w:t>GNSS-SSR-</w:t>
            </w:r>
            <w:proofErr w:type="spellStart"/>
            <w:r w:rsidRPr="005A1AF5">
              <w:rPr>
                <w:i/>
                <w:iCs/>
                <w:lang w:val="en-US" w:eastAsia="zh-CN"/>
              </w:rPr>
              <w:t>GriddedCorrection</w:t>
            </w:r>
            <w:proofErr w:type="spellEnd"/>
            <w:r w:rsidRPr="005A1AF5">
              <w:rPr>
                <w:i/>
                <w:iCs/>
                <w:lang w:val="en-US" w:eastAsia="zh-CN"/>
              </w:rPr>
              <w:t xml:space="preserve"> </w:t>
            </w:r>
            <w:r w:rsidRPr="005A1AF5">
              <w:rPr>
                <w:lang w:val="en-US" w:eastAsia="zh-CN"/>
              </w:rPr>
              <w:t>IE</w:t>
            </w:r>
            <w:r w:rsidRPr="005A1AF5">
              <w:rPr>
                <w:i/>
                <w:iCs/>
                <w:lang w:val="en-US" w:eastAsia="zh-CN"/>
              </w:rPr>
              <w:t>s.</w:t>
            </w:r>
          </w:p>
        </w:tc>
      </w:tr>
      <w:tr w:rsidR="005A1AF5" w:rsidRPr="005A1AF5" w14:paraId="525451EC" w14:textId="77777777" w:rsidTr="005A1AF5">
        <w:tc>
          <w:tcPr>
            <w:tcW w:w="1276" w:type="dxa"/>
            <w:vAlign w:val="center"/>
          </w:tcPr>
          <w:p w14:paraId="5A315DEA" w14:textId="77777777" w:rsidR="005A1AF5" w:rsidRPr="005A1AF5" w:rsidRDefault="001F16E9" w:rsidP="005A1AF5">
            <w:pPr>
              <w:snapToGrid w:val="0"/>
              <w:spacing w:after="0"/>
              <w:jc w:val="left"/>
              <w:rPr>
                <w:kern w:val="2"/>
                <w:lang w:eastAsia="zh-CN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ENV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kern w:val="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Rx</m:t>
                    </m:r>
                  </m:sub>
                  <m:sup>
                    <m: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694" w:type="dxa"/>
            <w:vAlign w:val="center"/>
          </w:tcPr>
          <w:p w14:paraId="32ECD02C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>Uncertainty of the measurements in the given environment.</w:t>
            </w:r>
          </w:p>
        </w:tc>
        <w:tc>
          <w:tcPr>
            <w:tcW w:w="4536" w:type="dxa"/>
          </w:tcPr>
          <w:p w14:paraId="41FAEC9E" w14:textId="77777777" w:rsidR="005A1AF5" w:rsidRPr="005A1AF5" w:rsidRDefault="005A1AF5" w:rsidP="00685A86">
            <w:pPr>
              <w:snapToGrid w:val="0"/>
              <w:spacing w:after="0"/>
              <w:rPr>
                <w:kern w:val="2"/>
                <w:lang w:eastAsia="zh-CN"/>
              </w:rPr>
            </w:pPr>
            <w:r w:rsidRPr="005A1AF5">
              <w:rPr>
                <w:kern w:val="2"/>
                <w:lang w:eastAsia="zh-CN"/>
              </w:rPr>
              <w:t>Specific to the UE.</w:t>
            </w:r>
          </w:p>
        </w:tc>
      </w:tr>
    </w:tbl>
    <w:p w14:paraId="56A582F3" w14:textId="77777777" w:rsidR="00C47D43" w:rsidRDefault="00C47D43" w:rsidP="00E716F8">
      <w:pPr>
        <w:pStyle w:val="3GPPText"/>
        <w:spacing w:before="0" w:after="0"/>
      </w:pPr>
    </w:p>
    <w:p w14:paraId="120AD03D" w14:textId="304133B4" w:rsidR="00D23C8E" w:rsidRDefault="00467917" w:rsidP="007058B7">
      <w:pPr>
        <w:pStyle w:val="3GPPText"/>
        <w:spacing w:after="0"/>
      </w:pPr>
      <w:r>
        <w:t>In the example above, the</w:t>
      </w:r>
      <w:r w:rsidR="000A4305">
        <w:t xml:space="preserve"> measurement</w:t>
      </w:r>
      <w:r>
        <w:t xml:space="preserve"> uncertainties are assumed to have a zero-mean Gaussian distribution. </w:t>
      </w:r>
      <w:r w:rsidR="002F3417">
        <w:t xml:space="preserve">However, </w:t>
      </w:r>
      <w:r w:rsidR="00B501FB">
        <w:t xml:space="preserve">for the purpose of positioning integrity, </w:t>
      </w:r>
      <w:r w:rsidR="002F3417">
        <w:t>ESA [</w:t>
      </w:r>
      <w:r w:rsidR="007058B7">
        <w:t>1</w:t>
      </w:r>
      <w:r w:rsidR="00FE3821">
        <w:t>1</w:t>
      </w:r>
      <w:r w:rsidR="002F3417">
        <w:t>]</w:t>
      </w:r>
      <w:r w:rsidR="007058B7">
        <w:t xml:space="preserve">, </w:t>
      </w:r>
      <w:r w:rsidR="002F3417">
        <w:t>Qualcomm [</w:t>
      </w:r>
      <w:r w:rsidR="007058B7">
        <w:t>1</w:t>
      </w:r>
      <w:r w:rsidR="00FE3821">
        <w:t>2</w:t>
      </w:r>
      <w:r w:rsidR="002F3417">
        <w:t>]</w:t>
      </w:r>
      <w:r w:rsidR="00CD0D53">
        <w:t xml:space="preserve"> </w:t>
      </w:r>
      <w:r w:rsidR="007058B7">
        <w:t>and Swift [1</w:t>
      </w:r>
      <w:r w:rsidR="00FE3821">
        <w:t>3</w:t>
      </w:r>
      <w:r w:rsidR="007058B7">
        <w:t xml:space="preserve">] </w:t>
      </w:r>
      <w:r w:rsidR="00B501FB">
        <w:t>identify the</w:t>
      </w:r>
      <w:r>
        <w:t xml:space="preserve"> </w:t>
      </w:r>
      <w:r w:rsidR="00D23C8E">
        <w:t>well-</w:t>
      </w:r>
      <w:r>
        <w:t xml:space="preserve">known </w:t>
      </w:r>
      <w:r w:rsidR="00B501FB">
        <w:t xml:space="preserve">fact </w:t>
      </w:r>
      <w:r>
        <w:t>that</w:t>
      </w:r>
      <w:r w:rsidR="00BA3715">
        <w:t xml:space="preserve"> the</w:t>
      </w:r>
      <w:r>
        <w:t xml:space="preserve"> GNSS</w:t>
      </w:r>
      <w:r w:rsidR="002F3417">
        <w:t xml:space="preserve"> error sources </w:t>
      </w:r>
      <w:r w:rsidR="00BA3715">
        <w:t xml:space="preserve">and their associated feared events </w:t>
      </w:r>
      <w:r w:rsidR="002F3417">
        <w:t>can</w:t>
      </w:r>
      <w:r>
        <w:t>not</w:t>
      </w:r>
      <w:r w:rsidR="002F3417">
        <w:t xml:space="preserve"> be assumed to have a zero-mean Gaussian distribution. </w:t>
      </w:r>
      <w:r>
        <w:t>Therefore,</w:t>
      </w:r>
      <w:r w:rsidR="00E47072">
        <w:t xml:space="preserve"> for integrity, </w:t>
      </w:r>
      <w:r w:rsidR="00C52B06">
        <w:t>t</w:t>
      </w:r>
      <w:r w:rsidR="00E716F8">
        <w:t xml:space="preserve">he </w:t>
      </w:r>
      <w:r w:rsidR="00E47072">
        <w:t xml:space="preserve">error </w:t>
      </w:r>
      <w:proofErr w:type="spellStart"/>
      <w:r w:rsidR="00E716F8">
        <w:t>overbounding</w:t>
      </w:r>
      <w:proofErr w:type="spellEnd"/>
      <w:r w:rsidR="00E716F8">
        <w:t xml:space="preserve"> concep</w:t>
      </w:r>
      <w:r w:rsidR="000A4305">
        <w:t>t</w:t>
      </w:r>
      <w:r w:rsidR="00B501FB">
        <w:t xml:space="preserve"> must be</w:t>
      </w:r>
      <w:r w:rsidR="00BA3715">
        <w:t xml:space="preserve"> introduced to</w:t>
      </w:r>
      <w:r w:rsidR="00E47072">
        <w:t xml:space="preserve"> more accurately account for real-world error distributions</w:t>
      </w:r>
      <w:r w:rsidR="00E716F8">
        <w:t>.</w:t>
      </w:r>
    </w:p>
    <w:p w14:paraId="76108990" w14:textId="77777777" w:rsidR="00E47072" w:rsidRDefault="00E47072" w:rsidP="00B501FB">
      <w:pPr>
        <w:pStyle w:val="3GPPText"/>
        <w:spacing w:before="0" w:after="0"/>
      </w:pPr>
    </w:p>
    <w:p w14:paraId="50EDB94B" w14:textId="51D3442C" w:rsidR="00D23C8E" w:rsidRPr="007058B7" w:rsidRDefault="00D23C8E" w:rsidP="00B501FB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 w:rsidRPr="007058B7">
        <w:rPr>
          <w:rFonts w:ascii="Arial" w:hAnsi="Arial" w:cs="Arial"/>
          <w:b/>
          <w:bCs/>
          <w:sz w:val="20"/>
          <w:szCs w:val="18"/>
        </w:rPr>
        <w:t xml:space="preserve">Observation 1: GNSS error sources and their associated feared events cannot be assumed to have a zero-mean Gaussian distribution. </w:t>
      </w:r>
      <w:r w:rsidR="00BA3715" w:rsidRPr="007058B7">
        <w:rPr>
          <w:rFonts w:ascii="Arial" w:hAnsi="Arial" w:cs="Arial"/>
          <w:b/>
          <w:bCs/>
          <w:sz w:val="20"/>
          <w:szCs w:val="18"/>
        </w:rPr>
        <w:t>For</w:t>
      </w:r>
      <w:r w:rsidRPr="007058B7">
        <w:rPr>
          <w:rFonts w:ascii="Arial" w:hAnsi="Arial" w:cs="Arial"/>
          <w:b/>
          <w:bCs/>
          <w:sz w:val="20"/>
          <w:szCs w:val="18"/>
        </w:rPr>
        <w:t xml:space="preserve"> positioning integrity</w:t>
      </w:r>
      <w:r w:rsidR="00BA3715" w:rsidRPr="007058B7">
        <w:rPr>
          <w:rFonts w:ascii="Arial" w:hAnsi="Arial" w:cs="Arial"/>
          <w:b/>
          <w:bCs/>
          <w:sz w:val="20"/>
          <w:szCs w:val="18"/>
        </w:rPr>
        <w:t>, we need alternative methods to</w:t>
      </w:r>
      <w:r w:rsidRPr="007058B7">
        <w:rPr>
          <w:rFonts w:ascii="Arial" w:hAnsi="Arial" w:cs="Arial"/>
          <w:b/>
          <w:bCs/>
          <w:sz w:val="20"/>
          <w:szCs w:val="18"/>
        </w:rPr>
        <w:t xml:space="preserve"> account for </w:t>
      </w:r>
      <w:r w:rsidR="00E47072" w:rsidRPr="007058B7">
        <w:rPr>
          <w:rFonts w:ascii="Arial" w:hAnsi="Arial" w:cs="Arial"/>
          <w:b/>
          <w:bCs/>
          <w:sz w:val="20"/>
          <w:szCs w:val="18"/>
        </w:rPr>
        <w:t xml:space="preserve">the </w:t>
      </w:r>
      <w:r w:rsidRPr="007058B7">
        <w:rPr>
          <w:rFonts w:ascii="Arial" w:hAnsi="Arial" w:cs="Arial"/>
          <w:b/>
          <w:bCs/>
          <w:sz w:val="20"/>
          <w:szCs w:val="18"/>
        </w:rPr>
        <w:t>real-world error distributions</w:t>
      </w:r>
      <w:r w:rsidR="00E47072" w:rsidRPr="007058B7">
        <w:rPr>
          <w:rFonts w:ascii="Arial" w:hAnsi="Arial" w:cs="Arial"/>
          <w:b/>
          <w:bCs/>
          <w:sz w:val="20"/>
          <w:szCs w:val="18"/>
        </w:rPr>
        <w:t xml:space="preserve">, such as error </w:t>
      </w:r>
      <w:proofErr w:type="spellStart"/>
      <w:r w:rsidR="00E47072" w:rsidRPr="007058B7"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 w:rsidR="00E47072" w:rsidRPr="007058B7">
        <w:rPr>
          <w:rFonts w:ascii="Arial" w:hAnsi="Arial" w:cs="Arial"/>
          <w:b/>
          <w:bCs/>
          <w:sz w:val="20"/>
          <w:szCs w:val="18"/>
        </w:rPr>
        <w:t>.</w:t>
      </w:r>
    </w:p>
    <w:p w14:paraId="4E40DA76" w14:textId="77777777" w:rsidR="00C52B06" w:rsidRDefault="00C52B06" w:rsidP="00090F43">
      <w:pPr>
        <w:pStyle w:val="3GPPText"/>
      </w:pPr>
    </w:p>
    <w:p w14:paraId="2AC666F5" w14:textId="6871C7D5" w:rsidR="00090F43" w:rsidRPr="00C47D43" w:rsidRDefault="00C47D43" w:rsidP="00C47D43">
      <w:pPr>
        <w:pStyle w:val="Heading3"/>
        <w:rPr>
          <w:i/>
        </w:rPr>
      </w:pPr>
      <w:r>
        <w:t>2.</w:t>
      </w:r>
      <w:r w:rsidR="005F51DD">
        <w:t>1</w:t>
      </w:r>
      <w:r>
        <w:t xml:space="preserve">.2 </w:t>
      </w:r>
      <w:r w:rsidR="001B2BBD">
        <w:tab/>
      </w:r>
      <w:r>
        <w:t xml:space="preserve">Error </w:t>
      </w:r>
      <w:proofErr w:type="spellStart"/>
      <w:r>
        <w:t>overbounding</w:t>
      </w:r>
      <w:proofErr w:type="spellEnd"/>
    </w:p>
    <w:p w14:paraId="539C1BA2" w14:textId="580473CC" w:rsidR="002738DB" w:rsidRDefault="00C47D43" w:rsidP="002738DB">
      <w:pPr>
        <w:pStyle w:val="3GPPText"/>
      </w:pPr>
      <w:r w:rsidRPr="00C47D43">
        <w:t>Each error will be distributed according to some statistical distribution</w:t>
      </w:r>
      <w:r w:rsidR="002738DB">
        <w:t xml:space="preserve"> and, in general, it </w:t>
      </w:r>
      <w:r w:rsidRPr="00C47D43">
        <w:t>is not possible to know the true distribution of errors</w:t>
      </w:r>
      <w:r w:rsidR="002738DB">
        <w:t>. Instead,</w:t>
      </w:r>
      <w:r w:rsidRPr="00C47D43">
        <w:t xml:space="preserve"> we attempt to approximate the true distribution with a model distribution that is conservative, i.e. it “</w:t>
      </w:r>
      <w:proofErr w:type="spellStart"/>
      <w:r w:rsidRPr="00C47D43">
        <w:t>overbounds</w:t>
      </w:r>
      <w:proofErr w:type="spellEnd"/>
      <w:r w:rsidRPr="00C47D43">
        <w:t xml:space="preserve">” the true distribution and never underestimates the </w:t>
      </w:r>
      <w:r w:rsidRPr="00C47D43">
        <w:lastRenderedPageBreak/>
        <w:t>probability of an error of a given magnitude.</w:t>
      </w:r>
      <w:r w:rsidR="002738DB">
        <w:t xml:space="preserve"> </w:t>
      </w:r>
      <w:r w:rsidR="00216B2B">
        <w:t>By</w:t>
      </w:r>
      <w:r w:rsidR="002738DB">
        <w:t xml:space="preserve"> communicat</w:t>
      </w:r>
      <w:r w:rsidR="00216B2B">
        <w:t>ing this model distribution</w:t>
      </w:r>
      <w:r w:rsidR="002738DB">
        <w:t xml:space="preserve"> within the assistance data</w:t>
      </w:r>
      <w:r w:rsidR="00216B2B">
        <w:t xml:space="preserve">, the </w:t>
      </w:r>
      <w:r w:rsidR="002738DB">
        <w:t xml:space="preserve">user </w:t>
      </w:r>
      <w:r w:rsidR="00216B2B">
        <w:t xml:space="preserve">is informed </w:t>
      </w:r>
      <w:r w:rsidR="005E0B95">
        <w:t>of</w:t>
      </w:r>
      <w:r w:rsidR="002738DB">
        <w:t xml:space="preserve"> what distribution to assume for the remaining errors after the regular positioning corrections (e.g. SSR</w:t>
      </w:r>
      <w:r w:rsidR="00A8450C">
        <w:t xml:space="preserve"> or</w:t>
      </w:r>
      <w:r w:rsidR="002738DB">
        <w:t xml:space="preserve"> RTK corrections)</w:t>
      </w:r>
      <w:r w:rsidR="00A8450C">
        <w:t xml:space="preserve"> are applied.</w:t>
      </w:r>
    </w:p>
    <w:p w14:paraId="29A654B7" w14:textId="4DA57DBC" w:rsidR="00514BB3" w:rsidRDefault="005E0B95" w:rsidP="002738DB">
      <w:pPr>
        <w:pStyle w:val="3GPPText"/>
      </w:pPr>
      <w:r>
        <w:t>C</w:t>
      </w:r>
      <w:r w:rsidR="002738DB">
        <w:t xml:space="preserve">orrect parameterization of the model distribution is critical to achieving good integrity KPIs. It must be able to maintain the </w:t>
      </w:r>
      <w:proofErr w:type="spellStart"/>
      <w:r w:rsidR="002738DB">
        <w:t>overbounding</w:t>
      </w:r>
      <w:proofErr w:type="spellEnd"/>
      <w:r w:rsidR="002738DB">
        <w:t xml:space="preserve"> property without becoming so conservative that it would result in over-inflated Protection Levels at the user.</w:t>
      </w:r>
      <w:r w:rsidR="00216B2B">
        <w:t xml:space="preserve"> </w:t>
      </w:r>
      <w:r w:rsidR="00723221" w:rsidRPr="00723221">
        <w:t xml:space="preserve">The most basic parameterization is to use a zero-mean Gaussian distribution. </w:t>
      </w:r>
      <w:r w:rsidR="00A8450C">
        <w:t>In this case, t</w:t>
      </w:r>
      <w:r w:rsidR="00723221" w:rsidRPr="00723221">
        <w:t>he assistance information woul</w:t>
      </w:r>
      <w:r w:rsidR="00A8450C">
        <w:t xml:space="preserve">d </w:t>
      </w:r>
      <w:r w:rsidR="00723221" w:rsidRPr="00723221">
        <w:t xml:space="preserve">require </w:t>
      </w:r>
      <w:r w:rsidR="001F7ED2">
        <w:t xml:space="preserve">just </w:t>
      </w:r>
      <w:r w:rsidR="00723221" w:rsidRPr="00723221">
        <w:t>one paramete</w:t>
      </w:r>
      <w:r w:rsidR="00723221">
        <w:t>r</w:t>
      </w:r>
      <w:r w:rsidR="00723221" w:rsidRPr="00723221">
        <w:t>, the covariance (</w:t>
      </w:r>
      <w:bookmarkStart w:id="4" w:name="_Hlk78310280"/>
      <w:r w:rsidR="00723221" w:rsidRPr="00723221">
        <w:t>σ</w:t>
      </w:r>
      <w:bookmarkEnd w:id="4"/>
      <w:r w:rsidR="008F7D38">
        <w:t xml:space="preserve">), </w:t>
      </w:r>
      <w:r w:rsidR="0093782F">
        <w:t xml:space="preserve">as </w:t>
      </w:r>
      <w:r w:rsidR="0081149A">
        <w:t>per the example in</w:t>
      </w:r>
      <w:r>
        <w:t xml:space="preserve"> Section 2.</w:t>
      </w:r>
      <w:r w:rsidR="00B501FB">
        <w:t>1</w:t>
      </w:r>
      <w:r>
        <w:t>.</w:t>
      </w:r>
      <w:r w:rsidR="007A1D21">
        <w:t>1</w:t>
      </w:r>
      <w:r w:rsidR="008F7D38">
        <w:t xml:space="preserve">. </w:t>
      </w:r>
      <w:r w:rsidR="00723221" w:rsidRPr="00723221">
        <w:t xml:space="preserve">However, real world error distributions tend to have “fat tails” that would require a very conservative value of σ to </w:t>
      </w:r>
      <w:proofErr w:type="spellStart"/>
      <w:r w:rsidR="00723221" w:rsidRPr="00723221">
        <w:t>overbound</w:t>
      </w:r>
      <w:proofErr w:type="spellEnd"/>
      <w:r w:rsidR="00723221" w:rsidRPr="00723221">
        <w:t xml:space="preserve"> the distribution</w:t>
      </w:r>
      <w:r w:rsidR="00AB448B">
        <w:t xml:space="preserve">. The value of σ, when mapped into the position domain, directly contributes to the magnitude of the Protection Level. A more conservative value for σ may over-inflate the Protection Level, making it difficult to achieve a high degree of integrity availability with respect to the KPIs (i.e. PL&lt;AL). </w:t>
      </w:r>
      <w:r w:rsidR="00723221" w:rsidRPr="00723221">
        <w:t xml:space="preserve">Furthermore, it may not be possible to guarantee that a Gaussian will </w:t>
      </w:r>
      <w:proofErr w:type="spellStart"/>
      <w:r w:rsidR="00723221" w:rsidRPr="00723221">
        <w:t>overbound</w:t>
      </w:r>
      <w:proofErr w:type="spellEnd"/>
      <w:r w:rsidR="00723221" w:rsidRPr="00723221">
        <w:t xml:space="preserve"> the true distribution everywhere, but only within a range.</w:t>
      </w:r>
      <w:r w:rsidR="00100718">
        <w:t xml:space="preserve"> </w:t>
      </w:r>
    </w:p>
    <w:p w14:paraId="2ABB7A48" w14:textId="690FFAA7" w:rsidR="00BD472E" w:rsidRDefault="00B74513" w:rsidP="007058B7">
      <w:pPr>
        <w:pStyle w:val="3GPPText"/>
        <w:spacing w:after="0"/>
      </w:pPr>
      <w:r>
        <w:t>To address th</w:t>
      </w:r>
      <w:r w:rsidR="00AC66CF">
        <w:t>e</w:t>
      </w:r>
      <w:r>
        <w:t xml:space="preserve"> limitation</w:t>
      </w:r>
      <w:r w:rsidR="00AC66CF">
        <w:t>s of the zero-mean assumption</w:t>
      </w:r>
      <w:r>
        <w:t xml:space="preserve">, an alternative method </w:t>
      </w:r>
      <w:r w:rsidR="00162846">
        <w:t xml:space="preserve">described </w:t>
      </w:r>
      <w:r w:rsidR="00353ADA">
        <w:t>by</w:t>
      </w:r>
      <w:r w:rsidR="00162846">
        <w:t xml:space="preserve"> </w:t>
      </w:r>
      <w:r w:rsidR="00472BE0">
        <w:t>ESA [</w:t>
      </w:r>
      <w:r w:rsidR="007058B7">
        <w:t>1</w:t>
      </w:r>
      <w:r w:rsidR="00FE3821">
        <w:t>1</w:t>
      </w:r>
      <w:r w:rsidR="00472BE0">
        <w:t>]</w:t>
      </w:r>
      <w:r w:rsidR="002738DB">
        <w:t xml:space="preserve"> </w:t>
      </w:r>
      <w:r w:rsidR="007058B7">
        <w:t>and Swift [1</w:t>
      </w:r>
      <w:r w:rsidR="00FE3821">
        <w:t>3</w:t>
      </w:r>
      <w:r w:rsidR="007058B7">
        <w:t xml:space="preserve">] </w:t>
      </w:r>
      <w:r w:rsidR="002738DB">
        <w:t xml:space="preserve">is “paired </w:t>
      </w:r>
      <w:proofErr w:type="spellStart"/>
      <w:r w:rsidR="002738DB">
        <w:t>overbounding</w:t>
      </w:r>
      <w:proofErr w:type="spellEnd"/>
      <w:r w:rsidR="002738DB">
        <w:t>”</w:t>
      </w:r>
      <w:r w:rsidR="00E45DBE">
        <w:t>,</w:t>
      </w:r>
      <w:r w:rsidR="002738DB">
        <w:t xml:space="preserve"> which consists of bounding the true distribution by two non-zero mean Gaussians, shifted by -</w:t>
      </w:r>
      <w:r w:rsidR="002738DB">
        <w:rPr>
          <w:rFonts w:ascii="Cambria Math" w:hAnsi="Cambria Math" w:cs="Cambria Math"/>
        </w:rPr>
        <w:t>𝜇</w:t>
      </w:r>
      <w:r w:rsidR="002738DB">
        <w:t xml:space="preserve"> and +</w:t>
      </w:r>
      <w:r w:rsidR="002738DB">
        <w:rPr>
          <w:rFonts w:ascii="Cambria Math" w:hAnsi="Cambria Math" w:cs="Cambria Math"/>
        </w:rPr>
        <w:t>𝜇</w:t>
      </w:r>
      <w:r w:rsidR="002738DB">
        <w:t xml:space="preserve">. In this case two parameters are specified, σ and </w:t>
      </w:r>
      <w:r w:rsidR="002738DB">
        <w:rPr>
          <w:rFonts w:ascii="Cambria Math" w:hAnsi="Cambria Math" w:cs="Cambria Math"/>
        </w:rPr>
        <w:t>𝜇</w:t>
      </w:r>
      <w:r w:rsidR="002738DB">
        <w:t xml:space="preserve">. For many real-world error distributions this allows for a tighter bound that is still an </w:t>
      </w:r>
      <w:proofErr w:type="spellStart"/>
      <w:r w:rsidR="002738DB">
        <w:t>overbound</w:t>
      </w:r>
      <w:proofErr w:type="spellEnd"/>
      <w:r w:rsidR="002738DB">
        <w:t xml:space="preserve"> across the whole distribution (and it is stable per convolution, intrinsic to linear estimators such as Least Squares)</w:t>
      </w:r>
      <w:r w:rsidR="003E7E88">
        <w:t>.</w:t>
      </w:r>
      <w:r w:rsidR="004E211A">
        <w:t xml:space="preserve"> This method is the basis </w:t>
      </w:r>
      <w:r w:rsidR="007058B7">
        <w:t>on which we have developed the parameters in our text proposal</w:t>
      </w:r>
      <w:r w:rsidR="000B420E">
        <w:t xml:space="preserve"> [3]</w:t>
      </w:r>
      <w:r w:rsidR="007058B7">
        <w:t>.</w:t>
      </w:r>
    </w:p>
    <w:p w14:paraId="0E95D86A" w14:textId="77777777" w:rsidR="008509DB" w:rsidRDefault="008509DB" w:rsidP="007058B7">
      <w:pPr>
        <w:pStyle w:val="3GPPText"/>
        <w:spacing w:before="0" w:after="0"/>
      </w:pPr>
    </w:p>
    <w:p w14:paraId="0C47569B" w14:textId="7FB9080F" w:rsidR="00AB448B" w:rsidRDefault="00AB448B" w:rsidP="00AB448B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>Observation 2: Integrity assistance data parameters are primarily intended to communicate the statistical distribution of errors that the user can assume after corrections are applied. The distribution should be conservative, i.e. “</w:t>
      </w:r>
      <w:proofErr w:type="spellStart"/>
      <w:r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>
        <w:rPr>
          <w:rFonts w:ascii="Arial" w:hAnsi="Arial" w:cs="Arial"/>
          <w:b/>
          <w:bCs/>
          <w:sz w:val="20"/>
          <w:szCs w:val="18"/>
        </w:rPr>
        <w:t>” the true distribution.</w:t>
      </w:r>
    </w:p>
    <w:p w14:paraId="27D23407" w14:textId="4C3697D8" w:rsidR="00AB448B" w:rsidRDefault="00AB448B" w:rsidP="00AB448B">
      <w:pPr>
        <w:pStyle w:val="3GPPText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>Observation 3: True error distributions are typically not well modeled by a zero-mean Gaussian distribution, leading to an over-inflated Protection Level.</w:t>
      </w:r>
    </w:p>
    <w:p w14:paraId="4622C177" w14:textId="70A53168" w:rsidR="00AB448B" w:rsidRDefault="00AB448B" w:rsidP="00AB448B">
      <w:pPr>
        <w:pStyle w:val="3GPPText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 xml:space="preserve">Observation 4: The well-known Paired </w:t>
      </w:r>
      <w:proofErr w:type="spellStart"/>
      <w:r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>
        <w:rPr>
          <w:rFonts w:ascii="Arial" w:hAnsi="Arial" w:cs="Arial"/>
          <w:b/>
          <w:bCs/>
          <w:sz w:val="20"/>
          <w:szCs w:val="18"/>
        </w:rPr>
        <w:t xml:space="preserve"> technique may be used to achieve a tighter bound without sacrificing the </w:t>
      </w:r>
      <w:proofErr w:type="spellStart"/>
      <w:r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>
        <w:rPr>
          <w:rFonts w:ascii="Arial" w:hAnsi="Arial" w:cs="Arial"/>
          <w:b/>
          <w:bCs/>
          <w:sz w:val="20"/>
          <w:szCs w:val="18"/>
        </w:rPr>
        <w:t xml:space="preserve"> property.</w:t>
      </w:r>
    </w:p>
    <w:p w14:paraId="0C655619" w14:textId="072544EE" w:rsidR="00935EB9" w:rsidRDefault="00935EB9" w:rsidP="00AB448B">
      <w:pPr>
        <w:pStyle w:val="3GPPText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 xml:space="preserve">Proposal 1: Agree that the Paired </w:t>
      </w:r>
      <w:proofErr w:type="spellStart"/>
      <w:r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>
        <w:rPr>
          <w:rFonts w:ascii="Arial" w:hAnsi="Arial" w:cs="Arial"/>
          <w:b/>
          <w:bCs/>
          <w:sz w:val="20"/>
          <w:szCs w:val="18"/>
        </w:rPr>
        <w:t xml:space="preserve"> technique </w:t>
      </w:r>
      <w:r w:rsidR="000261FC">
        <w:rPr>
          <w:rFonts w:ascii="Arial" w:hAnsi="Arial" w:cs="Arial"/>
          <w:b/>
          <w:bCs/>
          <w:sz w:val="20"/>
          <w:szCs w:val="18"/>
        </w:rPr>
        <w:t xml:space="preserve">will be used </w:t>
      </w:r>
      <w:r w:rsidR="00E035DD">
        <w:rPr>
          <w:rFonts w:ascii="Arial" w:hAnsi="Arial" w:cs="Arial"/>
          <w:b/>
          <w:bCs/>
          <w:sz w:val="20"/>
          <w:szCs w:val="18"/>
        </w:rPr>
        <w:t xml:space="preserve">as baseline </w:t>
      </w:r>
      <w:r w:rsidR="000261FC">
        <w:rPr>
          <w:rFonts w:ascii="Arial" w:hAnsi="Arial" w:cs="Arial"/>
          <w:b/>
          <w:bCs/>
          <w:sz w:val="20"/>
          <w:szCs w:val="18"/>
        </w:rPr>
        <w:t>for integrity.</w:t>
      </w:r>
    </w:p>
    <w:p w14:paraId="4D74944B" w14:textId="77777777" w:rsidR="00AB448B" w:rsidRPr="007058B7" w:rsidRDefault="00AB448B" w:rsidP="002738DB">
      <w:pPr>
        <w:pStyle w:val="3GPPText"/>
        <w:rPr>
          <w:rFonts w:ascii="Arial" w:hAnsi="Arial" w:cs="Arial"/>
          <w:b/>
          <w:bCs/>
          <w:sz w:val="20"/>
          <w:szCs w:val="18"/>
        </w:rPr>
      </w:pPr>
    </w:p>
    <w:p w14:paraId="758A9437" w14:textId="7F11C9A5" w:rsidR="005F51DD" w:rsidRPr="00C47D43" w:rsidRDefault="005F51DD" w:rsidP="005F51DD">
      <w:pPr>
        <w:pStyle w:val="Heading3"/>
        <w:rPr>
          <w:i/>
        </w:rPr>
      </w:pPr>
      <w:r>
        <w:t>2.1.</w:t>
      </w:r>
      <w:r w:rsidR="001B2BBD">
        <w:t>3</w:t>
      </w:r>
      <w:r>
        <w:t xml:space="preserve"> </w:t>
      </w:r>
      <w:r w:rsidR="001B2BBD">
        <w:tab/>
      </w:r>
      <w:r w:rsidR="00890654">
        <w:t>State-domain versus range-domain</w:t>
      </w:r>
    </w:p>
    <w:p w14:paraId="3F4F0FCC" w14:textId="250FC59E" w:rsidR="00EF6EFC" w:rsidRDefault="00890654" w:rsidP="00890654">
      <w:pPr>
        <w:pStyle w:val="3GPPText"/>
      </w:pPr>
      <w:r>
        <w:t>Positioning errors m</w:t>
      </w:r>
      <w:r w:rsidR="00EF6EFC">
        <w:t xml:space="preserve">ay be represented in multiple different ways. In </w:t>
      </w:r>
      <w:r>
        <w:t>LPP, the</w:t>
      </w:r>
      <w:r w:rsidR="00EF6EFC">
        <w:t xml:space="preserve"> </w:t>
      </w:r>
      <w:r>
        <w:t>errors are</w:t>
      </w:r>
      <w:r w:rsidR="00EF6EFC">
        <w:t xml:space="preserve"> represented in either the range-domain (i.e. Observations Space Representation or OSR) or the state-domain (i.e. State Space Representation or SSR).</w:t>
      </w:r>
      <w:r>
        <w:t xml:space="preserve"> </w:t>
      </w:r>
      <w:r w:rsidR="00C56F2E">
        <w:t xml:space="preserve">To correct for these errors, the SSR correction parameters </w:t>
      </w:r>
      <w:r w:rsidR="007A1D21">
        <w:t xml:space="preserve">were specified </w:t>
      </w:r>
      <w:r w:rsidR="00C56F2E">
        <w:t>in Release 16 in addition to the OSR (e.g. RTK) parameters introduced in Release 15</w:t>
      </w:r>
      <w:r>
        <w:t>.</w:t>
      </w:r>
    </w:p>
    <w:p w14:paraId="50603999" w14:textId="0FA5CCE5" w:rsidR="007A1D21" w:rsidRDefault="00890654" w:rsidP="00890654">
      <w:pPr>
        <w:pStyle w:val="3GPPText"/>
      </w:pPr>
      <w:r>
        <w:t>For integrity purposes, t</w:t>
      </w:r>
      <w:r w:rsidR="00EF6EFC">
        <w:t xml:space="preserve">he representation of </w:t>
      </w:r>
      <w:r>
        <w:t xml:space="preserve">the </w:t>
      </w:r>
      <w:r w:rsidR="00EF6EFC">
        <w:t xml:space="preserve">error </w:t>
      </w:r>
      <w:r w:rsidR="00EF6EFC">
        <w:rPr>
          <w:i/>
        </w:rPr>
        <w:t>bounds</w:t>
      </w:r>
      <w:r w:rsidR="00EF6EFC">
        <w:t xml:space="preserve"> can also be categorized into range-domain</w:t>
      </w:r>
      <w:r>
        <w:t xml:space="preserve"> or state-domain. To satisfy the goal of ensuring all A-GNSS positioning methods </w:t>
      </w:r>
      <w:r w:rsidR="00472BE0">
        <w:t>will</w:t>
      </w:r>
      <w:r>
        <w:t xml:space="preserve"> support positioning integrity determination, state-domain representation has the following advantages:</w:t>
      </w:r>
    </w:p>
    <w:p w14:paraId="31AE0E8D" w14:textId="3B411495" w:rsidR="00EF6EFC" w:rsidRDefault="00EF6EFC" w:rsidP="00890654">
      <w:pPr>
        <w:pStyle w:val="3GPPText"/>
        <w:numPr>
          <w:ilvl w:val="0"/>
          <w:numId w:val="19"/>
        </w:numPr>
      </w:pPr>
      <w:r>
        <w:t>Alignment with the SSR representation of errors</w:t>
      </w:r>
      <w:r w:rsidR="00472BE0">
        <w:t>.</w:t>
      </w:r>
    </w:p>
    <w:p w14:paraId="4ABF6B86" w14:textId="01FE1C2F" w:rsidR="00AB448B" w:rsidRDefault="00AB448B" w:rsidP="00890654">
      <w:pPr>
        <w:pStyle w:val="3GPPText"/>
        <w:numPr>
          <w:ilvl w:val="0"/>
          <w:numId w:val="19"/>
        </w:numPr>
      </w:pPr>
      <w:r>
        <w:t>SSR representation can be converted to OSR but not vice versa, therefore SSR is more general.</w:t>
      </w:r>
    </w:p>
    <w:p w14:paraId="7D710C43" w14:textId="26C5D434" w:rsidR="00EF6EFC" w:rsidRDefault="00EF6EFC" w:rsidP="00890654">
      <w:pPr>
        <w:pStyle w:val="3GPPText"/>
        <w:numPr>
          <w:ilvl w:val="0"/>
          <w:numId w:val="19"/>
        </w:numPr>
      </w:pPr>
      <w:r>
        <w:t xml:space="preserve">Better integrity KPIs, from tighter bounding of the error distribution </w:t>
      </w:r>
      <w:r w:rsidR="00890654">
        <w:t>(see ‘</w:t>
      </w:r>
      <w:r w:rsidR="00472BE0">
        <w:t xml:space="preserve">error </w:t>
      </w:r>
      <w:proofErr w:type="spellStart"/>
      <w:r w:rsidR="00890654">
        <w:t>overbounding</w:t>
      </w:r>
      <w:proofErr w:type="spellEnd"/>
      <w:r w:rsidR="00890654">
        <w:t>’ above)</w:t>
      </w:r>
      <w:r w:rsidR="00472BE0">
        <w:t>.</w:t>
      </w:r>
    </w:p>
    <w:p w14:paraId="6502C89C" w14:textId="77777777" w:rsidR="00AB448B" w:rsidRDefault="00AB448B" w:rsidP="00AB448B">
      <w:pPr>
        <w:pStyle w:val="3GPPText"/>
        <w:numPr>
          <w:ilvl w:val="0"/>
          <w:numId w:val="19"/>
        </w:numPr>
        <w:spacing w:line="256" w:lineRule="auto"/>
        <w:textAlignment w:val="auto"/>
      </w:pPr>
      <w:r>
        <w:t>OSR representation is specific to a single user location whereas SSR representation can cover any number of users within a geographic area, leading to much enhanced scalability.</w:t>
      </w:r>
    </w:p>
    <w:p w14:paraId="116BE1EC" w14:textId="4491123C" w:rsidR="007A1D21" w:rsidRDefault="00AB448B" w:rsidP="00890654">
      <w:pPr>
        <w:pStyle w:val="3GPPText"/>
        <w:numPr>
          <w:ilvl w:val="0"/>
          <w:numId w:val="19"/>
        </w:numPr>
        <w:spacing w:line="256" w:lineRule="auto"/>
        <w:textAlignment w:val="auto"/>
      </w:pPr>
      <w:r>
        <w:t>As OSR uses an aggregate of all errors, a single feared event will make integrity unavailable. With SSR individual components are sent separately so if one component is impacted by a feared event, the other components may still be used to allow for graceful degradation.</w:t>
      </w:r>
    </w:p>
    <w:p w14:paraId="329C4584" w14:textId="6C90FDF7" w:rsidR="00890654" w:rsidRDefault="00EF6EFC" w:rsidP="00890654">
      <w:pPr>
        <w:pStyle w:val="3GPPText"/>
      </w:pPr>
      <w:r>
        <w:t>For example, for the orbital error bounds, if a complete set of state-domain covariance parameters (along track, across track, radial and clock covariances) are sent in their absolute form, the</w:t>
      </w:r>
      <w:r w:rsidR="00890654">
        <w:t xml:space="preserve"> integrity function</w:t>
      </w:r>
      <w:r>
        <w:t xml:space="preserve"> would then </w:t>
      </w:r>
      <w:r>
        <w:lastRenderedPageBreak/>
        <w:t>project these parameters into range-domain based on the user’s location (i.e. projecting along the line-of-sight from the user to the satellite).</w:t>
      </w:r>
      <w:r w:rsidR="00890654">
        <w:t xml:space="preserve"> </w:t>
      </w:r>
      <w:r w:rsidR="00AB448B">
        <w:t>Each user can perform this projection to their own location based on a single set of parameters.</w:t>
      </w:r>
    </w:p>
    <w:p w14:paraId="6EC71A96" w14:textId="17132911" w:rsidR="008509DB" w:rsidRDefault="00890654" w:rsidP="00AB448B">
      <w:pPr>
        <w:pStyle w:val="3GPPText"/>
        <w:spacing w:after="0"/>
      </w:pPr>
      <w:r>
        <w:t>By contra</w:t>
      </w:r>
      <w:r w:rsidR="00130D7C">
        <w:t>s</w:t>
      </w:r>
      <w:r>
        <w:t xml:space="preserve">t, </w:t>
      </w:r>
      <w:r w:rsidR="00AB448B">
        <w:t>in</w:t>
      </w:r>
      <w:r w:rsidR="00EF6EFC">
        <w:t xml:space="preserve"> the range-domain </w:t>
      </w:r>
      <w:r w:rsidR="00AB448B">
        <w:t>the bounds will apply only to a single user location</w:t>
      </w:r>
      <w:r w:rsidR="00EF6EFC">
        <w:t>. Therefore</w:t>
      </w:r>
      <w:r w:rsidR="001243E5">
        <w:t>,</w:t>
      </w:r>
      <w:r w:rsidR="00EF6EFC">
        <w:t xml:space="preserve"> the </w:t>
      </w:r>
      <w:r w:rsidR="00F04C13">
        <w:t xml:space="preserve">range </w:t>
      </w:r>
      <w:r w:rsidR="00EF6EFC">
        <w:t xml:space="preserve">bounds must either be </w:t>
      </w:r>
      <w:r w:rsidR="00AB448B">
        <w:t>re-</w:t>
      </w:r>
      <w:r w:rsidR="00EF6EFC">
        <w:t>computed individually per user</w:t>
      </w:r>
      <w:r w:rsidR="00AB448B">
        <w:t xml:space="preserve"> or inflated to the worst-case location within the service region such that they are still guaranteed to be </w:t>
      </w:r>
      <w:proofErr w:type="spellStart"/>
      <w:r w:rsidR="00AB448B">
        <w:t>overbounding</w:t>
      </w:r>
      <w:proofErr w:type="spellEnd"/>
      <w:r w:rsidR="00AB448B">
        <w:t xml:space="preserve"> for all users. This either</w:t>
      </w:r>
      <w:r w:rsidR="00F04C13">
        <w:t xml:space="preserve"> </w:t>
      </w:r>
      <w:r w:rsidR="00EF6EFC">
        <w:t>impact</w:t>
      </w:r>
      <w:r w:rsidR="00F04C13">
        <w:t>s</w:t>
      </w:r>
      <w:r w:rsidR="00EF6EFC">
        <w:t xml:space="preserve"> scalability</w:t>
      </w:r>
      <w:r w:rsidR="00F04C13">
        <w:t xml:space="preserve"> and the</w:t>
      </w:r>
      <w:r w:rsidR="00EF6EFC">
        <w:t xml:space="preserve"> ability to use </w:t>
      </w:r>
      <w:r w:rsidR="0089467C">
        <w:t xml:space="preserve">radio </w:t>
      </w:r>
      <w:r w:rsidR="00EF6EFC">
        <w:t xml:space="preserve">broadcast </w:t>
      </w:r>
      <w:r w:rsidR="007A1D21">
        <w:t>modes or</w:t>
      </w:r>
      <w:r w:rsidR="00AB448B">
        <w:t xml:space="preserve"> degrades the Protection Level to the worst</w:t>
      </w:r>
      <w:r w:rsidR="000B420E">
        <w:t>-</w:t>
      </w:r>
      <w:r w:rsidR="00AB448B">
        <w:t>case user location.</w:t>
      </w:r>
    </w:p>
    <w:p w14:paraId="36CA9CCC" w14:textId="77777777" w:rsidR="00C53A54" w:rsidRDefault="00C53A54" w:rsidP="00C53A54">
      <w:pPr>
        <w:pStyle w:val="3GPPText"/>
        <w:spacing w:before="0" w:after="0"/>
      </w:pPr>
    </w:p>
    <w:p w14:paraId="452DCAA8" w14:textId="7365FB13" w:rsidR="003B40CD" w:rsidRDefault="00C56F2E" w:rsidP="00AB448B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 w:rsidRPr="00C56F2E">
        <w:rPr>
          <w:rFonts w:ascii="Arial" w:hAnsi="Arial" w:cs="Arial"/>
          <w:b/>
          <w:bCs/>
          <w:sz w:val="20"/>
          <w:szCs w:val="18"/>
        </w:rPr>
        <w:t xml:space="preserve">Observation </w:t>
      </w:r>
      <w:r w:rsidR="00AB448B">
        <w:rPr>
          <w:rFonts w:ascii="Arial" w:hAnsi="Arial" w:cs="Arial"/>
          <w:b/>
          <w:bCs/>
          <w:sz w:val="20"/>
          <w:szCs w:val="18"/>
        </w:rPr>
        <w:t>5</w:t>
      </w:r>
      <w:r w:rsidRPr="00C56F2E">
        <w:rPr>
          <w:rFonts w:ascii="Arial" w:hAnsi="Arial" w:cs="Arial"/>
          <w:b/>
          <w:bCs/>
          <w:sz w:val="20"/>
          <w:szCs w:val="18"/>
        </w:rPr>
        <w:t>: I</w:t>
      </w:r>
      <w:r w:rsidR="007E5309" w:rsidRPr="00C56F2E">
        <w:rPr>
          <w:rFonts w:ascii="Arial" w:hAnsi="Arial" w:cs="Arial"/>
          <w:b/>
          <w:bCs/>
          <w:sz w:val="20"/>
          <w:szCs w:val="18"/>
        </w:rPr>
        <w:t xml:space="preserve">t is always possible to project from state-domain to range-domain, however the reverse is not true if the state-domain parameters </w:t>
      </w:r>
      <w:r w:rsidR="00C53A54">
        <w:rPr>
          <w:rFonts w:ascii="Arial" w:hAnsi="Arial" w:cs="Arial"/>
          <w:b/>
          <w:bCs/>
          <w:sz w:val="20"/>
          <w:szCs w:val="18"/>
        </w:rPr>
        <w:t>have been</w:t>
      </w:r>
      <w:r w:rsidR="00143389">
        <w:rPr>
          <w:rFonts w:ascii="Arial" w:hAnsi="Arial" w:cs="Arial"/>
          <w:b/>
          <w:bCs/>
          <w:sz w:val="20"/>
          <w:szCs w:val="18"/>
        </w:rPr>
        <w:t xml:space="preserve"> pre-</w:t>
      </w:r>
      <w:r w:rsidR="007E5309" w:rsidRPr="00C56F2E">
        <w:rPr>
          <w:rFonts w:ascii="Arial" w:hAnsi="Arial" w:cs="Arial"/>
          <w:b/>
          <w:bCs/>
          <w:sz w:val="20"/>
          <w:szCs w:val="18"/>
        </w:rPr>
        <w:t xml:space="preserve">projected </w:t>
      </w:r>
      <w:r w:rsidR="00143389">
        <w:rPr>
          <w:rFonts w:ascii="Arial" w:hAnsi="Arial" w:cs="Arial"/>
          <w:b/>
          <w:bCs/>
          <w:sz w:val="20"/>
          <w:szCs w:val="18"/>
        </w:rPr>
        <w:t>by</w:t>
      </w:r>
      <w:r w:rsidR="007E5309" w:rsidRPr="00C56F2E">
        <w:rPr>
          <w:rFonts w:ascii="Arial" w:hAnsi="Arial" w:cs="Arial"/>
          <w:b/>
          <w:bCs/>
          <w:sz w:val="20"/>
          <w:szCs w:val="18"/>
        </w:rPr>
        <w:t xml:space="preserve"> the network before</w:t>
      </w:r>
      <w:r w:rsidR="00143389">
        <w:rPr>
          <w:rFonts w:ascii="Arial" w:hAnsi="Arial" w:cs="Arial"/>
          <w:b/>
          <w:bCs/>
          <w:sz w:val="20"/>
          <w:szCs w:val="18"/>
        </w:rPr>
        <w:t xml:space="preserve"> being sent</w:t>
      </w:r>
      <w:r w:rsidR="007E5309" w:rsidRPr="00C56F2E">
        <w:rPr>
          <w:rFonts w:ascii="Arial" w:hAnsi="Arial" w:cs="Arial"/>
          <w:b/>
          <w:bCs/>
          <w:sz w:val="20"/>
          <w:szCs w:val="18"/>
        </w:rPr>
        <w:t>.</w:t>
      </w:r>
      <w:r w:rsidR="00143389">
        <w:rPr>
          <w:rFonts w:ascii="Arial" w:hAnsi="Arial" w:cs="Arial"/>
          <w:b/>
          <w:bCs/>
          <w:sz w:val="20"/>
          <w:szCs w:val="18"/>
        </w:rPr>
        <w:t xml:space="preserve"> State-domain parameters represent the error</w:t>
      </w:r>
      <w:r w:rsidR="00C53A54">
        <w:rPr>
          <w:rFonts w:ascii="Arial" w:hAnsi="Arial" w:cs="Arial"/>
          <w:b/>
          <w:bCs/>
          <w:sz w:val="20"/>
          <w:szCs w:val="18"/>
        </w:rPr>
        <w:t xml:space="preserve">s in their </w:t>
      </w:r>
      <w:r w:rsidR="00143389">
        <w:rPr>
          <w:rFonts w:ascii="Arial" w:hAnsi="Arial" w:cs="Arial"/>
          <w:b/>
          <w:bCs/>
          <w:sz w:val="20"/>
          <w:szCs w:val="18"/>
        </w:rPr>
        <w:t>absolute form, allowing for maximum flexibility in the user implementation.</w:t>
      </w:r>
    </w:p>
    <w:p w14:paraId="2A5E07A8" w14:textId="5749E0B1" w:rsidR="008D227B" w:rsidRDefault="008D227B" w:rsidP="00AB448B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>Proposal 2: Prioritize state-domain representation of the integrity parameters</w:t>
      </w:r>
      <w:r w:rsidR="000261FC">
        <w:rPr>
          <w:rFonts w:ascii="Arial" w:hAnsi="Arial" w:cs="Arial"/>
          <w:b/>
          <w:bCs/>
          <w:sz w:val="20"/>
          <w:szCs w:val="18"/>
        </w:rPr>
        <w:t>.</w:t>
      </w:r>
    </w:p>
    <w:p w14:paraId="636CF9B8" w14:textId="77777777" w:rsidR="00143389" w:rsidRPr="00143389" w:rsidRDefault="00143389" w:rsidP="00C53A54">
      <w:pPr>
        <w:pStyle w:val="3GPPText"/>
        <w:spacing w:before="0" w:after="0"/>
        <w:rPr>
          <w:rFonts w:ascii="Arial" w:hAnsi="Arial" w:cs="Arial"/>
          <w:b/>
          <w:bCs/>
          <w:sz w:val="20"/>
          <w:szCs w:val="18"/>
        </w:rPr>
      </w:pPr>
    </w:p>
    <w:p w14:paraId="6A1559A9" w14:textId="32607F22" w:rsidR="003B40CD" w:rsidRDefault="003B40CD" w:rsidP="003B40CD">
      <w:pPr>
        <w:pStyle w:val="Heading2"/>
      </w:pPr>
      <w:r>
        <w:t>2.</w:t>
      </w:r>
      <w:r w:rsidR="006E4C3C">
        <w:t>2</w:t>
      </w:r>
      <w:r>
        <w:t xml:space="preserve"> </w:t>
      </w:r>
      <w:r>
        <w:tab/>
        <w:t xml:space="preserve">Views on </w:t>
      </w:r>
      <w:r w:rsidR="00143389">
        <w:t xml:space="preserve">the </w:t>
      </w:r>
      <w:r>
        <w:t xml:space="preserve">work item timeline, </w:t>
      </w:r>
      <w:proofErr w:type="gramStart"/>
      <w:r w:rsidR="006E4C3C">
        <w:t>scope</w:t>
      </w:r>
      <w:proofErr w:type="gramEnd"/>
      <w:r w:rsidR="006E4C3C">
        <w:t xml:space="preserve"> and liaison with RTCM</w:t>
      </w:r>
    </w:p>
    <w:p w14:paraId="1B1E81CB" w14:textId="129CE73B" w:rsidR="00F50895" w:rsidRDefault="003B40CD" w:rsidP="003B40CD">
      <w:pPr>
        <w:pStyle w:val="3GPPText"/>
      </w:pPr>
      <w:r>
        <w:t>There are four RAN2 meetings (inclusive) remaining for the WI</w:t>
      </w:r>
      <w:r w:rsidR="008509DB">
        <w:t>. We anticipate</w:t>
      </w:r>
      <w:r>
        <w:t xml:space="preserve"> </w:t>
      </w:r>
      <w:r w:rsidR="000B420E">
        <w:t xml:space="preserve">that </w:t>
      </w:r>
      <w:r>
        <w:t xml:space="preserve">the final two meetings </w:t>
      </w:r>
      <w:r w:rsidR="008509DB">
        <w:t>in early 2022</w:t>
      </w:r>
      <w:r>
        <w:t xml:space="preserve"> will primarily focus on content finalization given these meetings are close to the WI deadline (March 2022). This leaves two upcoming meetings in August (</w:t>
      </w:r>
      <w:r w:rsidR="008509DB">
        <w:t>inclusive</w:t>
      </w:r>
      <w:r>
        <w:t xml:space="preserve">) and November </w:t>
      </w:r>
      <w:r w:rsidR="00312B23">
        <w:t>2021 to submit and discuss</w:t>
      </w:r>
      <w:r>
        <w:t xml:space="preserve"> the core message content. To satisfy this timeline and maximize opportunities for discussion, we have </w:t>
      </w:r>
      <w:r w:rsidR="005F3892">
        <w:t>develop</w:t>
      </w:r>
      <w:r w:rsidR="00143389">
        <w:t>ed</w:t>
      </w:r>
      <w:r w:rsidR="005F3892">
        <w:t xml:space="preserve"> a</w:t>
      </w:r>
      <w:r>
        <w:t xml:space="preserve"> comprehensive </w:t>
      </w:r>
      <w:r w:rsidR="00AB448B">
        <w:t>text proposal [</w:t>
      </w:r>
      <w:r w:rsidR="00CA3D10">
        <w:t>3</w:t>
      </w:r>
      <w:r w:rsidR="00AB448B">
        <w:t>]</w:t>
      </w:r>
      <w:r>
        <w:t xml:space="preserve"> which gives rigorous treatment to the topic of integrity based on the latest research and industry best practice. We have also demonstrated firsthand in the previous submissions [</w:t>
      </w:r>
      <w:r w:rsidR="00FC0436">
        <w:t>1</w:t>
      </w:r>
      <w:r w:rsidR="00FE3821">
        <w:t>3</w:t>
      </w:r>
      <w:r>
        <w:t xml:space="preserve">] that this content is closely aligned </w:t>
      </w:r>
      <w:r w:rsidR="00ED28B4">
        <w:t>to</w:t>
      </w:r>
      <w:r>
        <w:t xml:space="preserve"> the draft integrity messages being developed by RTCM </w:t>
      </w:r>
      <w:r w:rsidR="00ED28B4">
        <w:t xml:space="preserve">special </w:t>
      </w:r>
      <w:r>
        <w:t>committee</w:t>
      </w:r>
      <w:r w:rsidR="00ED28B4">
        <w:t xml:space="preserve"> SC-134.</w:t>
      </w:r>
      <w:r>
        <w:t xml:space="preserve"> However, the content of our proposal also include</w:t>
      </w:r>
      <w:r w:rsidR="008509DB">
        <w:t>s</w:t>
      </w:r>
      <w:r>
        <w:t xml:space="preserve"> additional integrity messages relating to the SSR positioning corrections in LPP </w:t>
      </w:r>
      <w:r w:rsidR="002B692D">
        <w:t>which are not yet supported by RTCM</w:t>
      </w:r>
      <w:r>
        <w:rPr>
          <w:rStyle w:val="FootnoteReference"/>
        </w:rPr>
        <w:footnoteReference w:id="1"/>
      </w:r>
      <w:r>
        <w:t xml:space="preserve">. </w:t>
      </w:r>
      <w:r w:rsidR="005F3892">
        <w:t>This</w:t>
      </w:r>
      <w:r>
        <w:t xml:space="preserve"> additional SSR content is needed to ensure that all A-GNSS positioning technique</w:t>
      </w:r>
      <w:r w:rsidR="00C1314F">
        <w:t>s</w:t>
      </w:r>
      <w:r>
        <w:t xml:space="preserve"> in LPP can support integrity determination</w:t>
      </w:r>
      <w:r w:rsidR="00F50895">
        <w:t xml:space="preserve"> and that the corresponding use cases with the most demanding accuracy and integrity KPIs can be satisfied</w:t>
      </w:r>
      <w:r>
        <w:t>.</w:t>
      </w:r>
      <w:r w:rsidR="00F50895">
        <w:t xml:space="preserve"> Additionally, </w:t>
      </w:r>
      <w:r>
        <w:t xml:space="preserve">any </w:t>
      </w:r>
      <w:r w:rsidR="00F50895">
        <w:t>extensions we define for integrity</w:t>
      </w:r>
      <w:r>
        <w:t xml:space="preserve"> must</w:t>
      </w:r>
      <w:r w:rsidR="00FA23DA">
        <w:t xml:space="preserve"> maintain compatibility</w:t>
      </w:r>
      <w:r>
        <w:t xml:space="preserve"> with the existing A-GNSS correction messages (e.g. RTK, SSR </w:t>
      </w:r>
      <w:proofErr w:type="spellStart"/>
      <w:r>
        <w:t>etc</w:t>
      </w:r>
      <w:proofErr w:type="spellEnd"/>
      <w:r>
        <w:t>)</w:t>
      </w:r>
      <w:r w:rsidR="00F50895">
        <w:t xml:space="preserve"> already supported</w:t>
      </w:r>
      <w:r>
        <w:t xml:space="preserve"> in LPP. </w:t>
      </w:r>
    </w:p>
    <w:p w14:paraId="33D23B92" w14:textId="75E8F136" w:rsidR="00AB448B" w:rsidRDefault="003337A2" w:rsidP="00AB448B">
      <w:pPr>
        <w:pStyle w:val="3GPPText"/>
        <w:spacing w:after="0"/>
      </w:pPr>
      <w:r>
        <w:t xml:space="preserve">Further, given 3GPP </w:t>
      </w:r>
      <w:r w:rsidR="00CA3D10">
        <w:t xml:space="preserve">has </w:t>
      </w:r>
      <w:r>
        <w:t xml:space="preserve">previously adopted the RTK/OSR messaging from RTCM into LPP, there is strong </w:t>
      </w:r>
      <w:r w:rsidR="00ED28B4">
        <w:t>motivation</w:t>
      </w:r>
      <w:r>
        <w:t xml:space="preserve"> to maintain a consistent mapping between the message content in both formats. For example, the SSR content in Release 16 [</w:t>
      </w:r>
      <w:r w:rsidR="00703D1F">
        <w:t>1</w:t>
      </w:r>
      <w:r w:rsidR="000B420E">
        <w:t>4</w:t>
      </w:r>
      <w:r>
        <w:t xml:space="preserve">] was defined using a parameterization that can easily be encoded into RTCM, despite the fact these messages have not yet been adopted by RTCM. We believe this </w:t>
      </w:r>
      <w:r w:rsidR="00ED28B4">
        <w:t>principle will also underpin the integrity message development</w:t>
      </w:r>
      <w:r>
        <w:t xml:space="preserve"> in Release 17, such that the</w:t>
      </w:r>
      <w:r w:rsidR="00ED28B4">
        <w:t>se</w:t>
      </w:r>
      <w:r>
        <w:t xml:space="preserve"> messages can be </w:t>
      </w:r>
      <w:r w:rsidR="00ED28B4">
        <w:t xml:space="preserve">easily </w:t>
      </w:r>
      <w:r>
        <w:t>mapped and adopted back into RTCM at a future date</w:t>
      </w:r>
      <w:r w:rsidR="000B420E">
        <w:t>,</w:t>
      </w:r>
      <w:r w:rsidR="00ED28B4">
        <w:t xml:space="preserve"> if desired</w:t>
      </w:r>
      <w:r w:rsidR="00C53A54">
        <w:t>. L</w:t>
      </w:r>
      <w:r>
        <w:t>ikewise</w:t>
      </w:r>
      <w:r w:rsidR="00ED28B4">
        <w:t>,</w:t>
      </w:r>
      <w:r>
        <w:t xml:space="preserve"> any technical enhancements and improvements made in RTCM can be easily adopted back into future releases of 3GPP. This</w:t>
      </w:r>
      <w:r w:rsidR="00C53A54">
        <w:t xml:space="preserve"> will</w:t>
      </w:r>
      <w:r>
        <w:t xml:space="preserve"> decouple the 3GPP and RTCM timeline</w:t>
      </w:r>
      <w:r w:rsidR="00ED28B4">
        <w:t xml:space="preserve"> dependencies</w:t>
      </w:r>
      <w:r>
        <w:t>, while maintaining consistency in the baseline message definition</w:t>
      </w:r>
      <w:r w:rsidR="00ED28B4">
        <w:t xml:space="preserve">, including an </w:t>
      </w:r>
      <w:r>
        <w:t>established mechanism for future enhancements as both work packages evolve.</w:t>
      </w:r>
    </w:p>
    <w:p w14:paraId="68518E04" w14:textId="5EB5E53D" w:rsidR="00C53A54" w:rsidRDefault="00C53A54" w:rsidP="00AB448B">
      <w:pPr>
        <w:pStyle w:val="3GPPText"/>
        <w:spacing w:after="0"/>
      </w:pPr>
      <w:r>
        <w:t>From the discussion above it can be seen that a common</w:t>
      </w:r>
      <w:r w:rsidR="003B40CD">
        <w:t xml:space="preserve"> view is </w:t>
      </w:r>
      <w:r w:rsidR="00F50895">
        <w:t>now emerging regarding the opportunity to</w:t>
      </w:r>
      <w:r w:rsidR="003B40CD">
        <w:t xml:space="preserve"> maximize alignment between the 3GPP and RTCM formats</w:t>
      </w:r>
      <w:r w:rsidR="00F50895">
        <w:t xml:space="preserve"> (where possible). </w:t>
      </w:r>
      <w:r>
        <w:t>In light of this,</w:t>
      </w:r>
      <w:r w:rsidR="00F50895">
        <w:t xml:space="preserve"> </w:t>
      </w:r>
      <w:r w:rsidR="001C26BE">
        <w:t xml:space="preserve">we think a useful next step </w:t>
      </w:r>
      <w:r w:rsidR="000B420E">
        <w:t>is</w:t>
      </w:r>
      <w:r w:rsidR="00312B23">
        <w:t xml:space="preserve"> for</w:t>
      </w:r>
      <w:r w:rsidR="001C26BE">
        <w:t xml:space="preserve"> </w:t>
      </w:r>
      <w:r>
        <w:t xml:space="preserve">RAN2 </w:t>
      </w:r>
      <w:r w:rsidR="001C26BE">
        <w:t>to propose that</w:t>
      </w:r>
      <w:r w:rsidR="00F50895">
        <w:t xml:space="preserve"> </w:t>
      </w:r>
      <w:r w:rsidR="001C26BE">
        <w:t>RTCM</w:t>
      </w:r>
      <w:r w:rsidR="003B40CD">
        <w:t xml:space="preserve"> consider adopting the baseline SSR correction messages</w:t>
      </w:r>
      <w:r w:rsidR="003337A2">
        <w:t xml:space="preserve"> already supported in LPP</w:t>
      </w:r>
      <w:r w:rsidR="001C26BE">
        <w:t xml:space="preserve"> (as</w:t>
      </w:r>
      <w:r w:rsidR="00312B23">
        <w:t xml:space="preserve"> </w:t>
      </w:r>
      <w:r w:rsidR="001C26BE">
        <w:t xml:space="preserve">proposed </w:t>
      </w:r>
      <w:r w:rsidR="00312B23">
        <w:t xml:space="preserve">by Ericsson </w:t>
      </w:r>
      <w:r w:rsidR="001C26BE">
        <w:t>in [</w:t>
      </w:r>
      <w:r w:rsidR="00FC0436">
        <w:t>1</w:t>
      </w:r>
      <w:r w:rsidR="000B420E">
        <w:t>5</w:t>
      </w:r>
      <w:r w:rsidR="001C26BE">
        <w:t>])</w:t>
      </w:r>
      <w:r w:rsidR="003337A2">
        <w:t>. This would</w:t>
      </w:r>
      <w:r w:rsidR="003B40CD">
        <w:t xml:space="preserve"> ensure </w:t>
      </w:r>
      <w:r w:rsidR="00C1314F">
        <w:t xml:space="preserve">that </w:t>
      </w:r>
      <w:r w:rsidR="003B40CD">
        <w:t xml:space="preserve">both committees are working from a common baseline for completing the integrity standard and </w:t>
      </w:r>
      <w:r w:rsidR="003337A2">
        <w:t>may assist in</w:t>
      </w:r>
      <w:r w:rsidR="003B40CD">
        <w:t xml:space="preserve"> </w:t>
      </w:r>
      <w:r w:rsidR="003337A2">
        <w:t xml:space="preserve">fast-tracking </w:t>
      </w:r>
      <w:r w:rsidR="003B40CD">
        <w:t xml:space="preserve">the </w:t>
      </w:r>
      <w:r w:rsidR="003337A2">
        <w:t>complementary work being undertaken on integrity in</w:t>
      </w:r>
      <w:r w:rsidR="003B40CD">
        <w:t xml:space="preserve"> RTCM</w:t>
      </w:r>
      <w:r w:rsidR="007E56C8">
        <w:t>.</w:t>
      </w:r>
      <w:r w:rsidR="003337A2">
        <w:t xml:space="preserve"> </w:t>
      </w:r>
      <w:r>
        <w:t>This will further mitigate any</w:t>
      </w:r>
      <w:r w:rsidR="003337A2">
        <w:t xml:space="preserve"> timeline risk for RAN2 given the completion schedule </w:t>
      </w:r>
      <w:r w:rsidR="00312B23">
        <w:t>of</w:t>
      </w:r>
      <w:r w:rsidR="003337A2">
        <w:t xml:space="preserve"> RTCM is outside </w:t>
      </w:r>
      <w:r w:rsidR="00312B23">
        <w:t xml:space="preserve">of </w:t>
      </w:r>
      <w:r w:rsidR="003337A2">
        <w:t xml:space="preserve">the Release 17 timeframe. </w:t>
      </w:r>
    </w:p>
    <w:p w14:paraId="0F75499C" w14:textId="33EF6BFD" w:rsidR="003B40CD" w:rsidRDefault="00C53A54" w:rsidP="0092239F">
      <w:pPr>
        <w:pStyle w:val="3GPPText"/>
        <w:spacing w:after="0"/>
      </w:pPr>
      <w:r>
        <w:t>Given RAN2 has already invited collaboration with RTCM [</w:t>
      </w:r>
      <w:r w:rsidR="008473B1">
        <w:t>1</w:t>
      </w:r>
      <w:r w:rsidR="000B420E">
        <w:t>6</w:t>
      </w:r>
      <w:r>
        <w:t xml:space="preserve">], we suggest </w:t>
      </w:r>
      <w:r w:rsidR="00A26663">
        <w:t>waiting</w:t>
      </w:r>
      <w:r>
        <w:t xml:space="preserve"> for the LS reply </w:t>
      </w:r>
      <w:r w:rsidR="003337A2">
        <w:t>before deciding on if/how to proceed with this approach.</w:t>
      </w:r>
    </w:p>
    <w:p w14:paraId="436EEDFF" w14:textId="77777777" w:rsidR="00AB448B" w:rsidRDefault="00AB448B" w:rsidP="00AB448B">
      <w:pPr>
        <w:pStyle w:val="3GPPText"/>
        <w:spacing w:before="0" w:after="0"/>
      </w:pPr>
    </w:p>
    <w:p w14:paraId="074422B8" w14:textId="12D08337" w:rsidR="00AB448B" w:rsidRDefault="00AB448B" w:rsidP="00CA3D10">
      <w:pPr>
        <w:pStyle w:val="3GPPText"/>
        <w:spacing w:before="0" w:after="0"/>
        <w:rPr>
          <w:rFonts w:ascii="Arial" w:hAnsi="Arial" w:cs="Arial"/>
          <w:b/>
          <w:bCs/>
          <w:sz w:val="20"/>
          <w:szCs w:val="18"/>
        </w:rPr>
      </w:pPr>
      <w:r w:rsidRPr="00C53A54">
        <w:rPr>
          <w:rFonts w:ascii="Arial" w:hAnsi="Arial" w:cs="Arial"/>
          <w:b/>
          <w:bCs/>
          <w:sz w:val="20"/>
          <w:szCs w:val="18"/>
        </w:rPr>
        <w:t xml:space="preserve">Proposal </w:t>
      </w:r>
      <w:r w:rsidR="008D227B">
        <w:rPr>
          <w:rFonts w:ascii="Arial" w:hAnsi="Arial" w:cs="Arial"/>
          <w:b/>
          <w:bCs/>
          <w:sz w:val="20"/>
          <w:szCs w:val="18"/>
        </w:rPr>
        <w:t>3</w:t>
      </w:r>
      <w:r w:rsidRPr="00C53A54">
        <w:rPr>
          <w:rFonts w:ascii="Arial" w:hAnsi="Arial" w:cs="Arial"/>
          <w:b/>
          <w:bCs/>
          <w:sz w:val="20"/>
          <w:szCs w:val="18"/>
        </w:rPr>
        <w:t>: Agree that the</w:t>
      </w:r>
      <w:r>
        <w:rPr>
          <w:rFonts w:ascii="Arial" w:hAnsi="Arial" w:cs="Arial"/>
          <w:b/>
          <w:bCs/>
          <w:sz w:val="20"/>
          <w:szCs w:val="18"/>
        </w:rPr>
        <w:t xml:space="preserve"> new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 integrity </w:t>
      </w:r>
      <w:r>
        <w:rPr>
          <w:rFonts w:ascii="Arial" w:hAnsi="Arial" w:cs="Arial"/>
          <w:b/>
          <w:bCs/>
          <w:sz w:val="20"/>
          <w:szCs w:val="18"/>
        </w:rPr>
        <w:t>IEs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 </w:t>
      </w:r>
      <w:r>
        <w:rPr>
          <w:rFonts w:ascii="Arial" w:hAnsi="Arial" w:cs="Arial"/>
          <w:b/>
          <w:bCs/>
          <w:sz w:val="20"/>
          <w:szCs w:val="18"/>
        </w:rPr>
        <w:t xml:space="preserve">to be defined 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in LPP must </w:t>
      </w:r>
      <w:r>
        <w:rPr>
          <w:rFonts w:ascii="Arial" w:hAnsi="Arial" w:cs="Arial"/>
          <w:b/>
          <w:bCs/>
          <w:sz w:val="20"/>
          <w:szCs w:val="18"/>
        </w:rPr>
        <w:t xml:space="preserve">be </w:t>
      </w:r>
      <w:r w:rsidRPr="00C53A54">
        <w:rPr>
          <w:rFonts w:ascii="Arial" w:hAnsi="Arial" w:cs="Arial"/>
          <w:b/>
          <w:bCs/>
          <w:sz w:val="20"/>
          <w:szCs w:val="18"/>
        </w:rPr>
        <w:t>compatible with the A-GNSS assistance</w:t>
      </w:r>
      <w:r>
        <w:rPr>
          <w:rFonts w:ascii="Arial" w:hAnsi="Arial" w:cs="Arial"/>
          <w:b/>
          <w:bCs/>
          <w:sz w:val="20"/>
          <w:szCs w:val="18"/>
        </w:rPr>
        <w:t xml:space="preserve"> data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 </w:t>
      </w:r>
      <w:r>
        <w:rPr>
          <w:rFonts w:ascii="Arial" w:hAnsi="Arial" w:cs="Arial"/>
          <w:b/>
          <w:bCs/>
          <w:sz w:val="20"/>
          <w:szCs w:val="18"/>
        </w:rPr>
        <w:t xml:space="preserve">IEs </w:t>
      </w:r>
      <w:r w:rsidRPr="00C53A54">
        <w:rPr>
          <w:rFonts w:ascii="Arial" w:hAnsi="Arial" w:cs="Arial"/>
          <w:b/>
          <w:bCs/>
          <w:sz w:val="20"/>
          <w:szCs w:val="18"/>
        </w:rPr>
        <w:t>already supported in LPP.</w:t>
      </w:r>
    </w:p>
    <w:p w14:paraId="71782F59" w14:textId="77777777" w:rsidR="000261FC" w:rsidRPr="00AB448B" w:rsidRDefault="000261FC" w:rsidP="00CA3D10">
      <w:pPr>
        <w:pStyle w:val="3GPPText"/>
        <w:spacing w:before="0" w:after="0"/>
        <w:rPr>
          <w:rFonts w:ascii="Arial" w:hAnsi="Arial" w:cs="Arial"/>
          <w:b/>
          <w:bCs/>
          <w:sz w:val="20"/>
          <w:szCs w:val="18"/>
        </w:rPr>
      </w:pPr>
    </w:p>
    <w:p w14:paraId="230AA2CE" w14:textId="77777777" w:rsidR="00130D7C" w:rsidRDefault="00130D7C" w:rsidP="00130D7C">
      <w:pPr>
        <w:keepLines/>
        <w:pBdr>
          <w:top w:val="nil"/>
          <w:left w:val="nil"/>
          <w:bottom w:val="single" w:sz="12" w:space="1" w:color="000000"/>
          <w:right w:val="nil"/>
          <w:between w:val="nil"/>
        </w:pBdr>
        <w:spacing w:before="240"/>
        <w:jc w:val="left"/>
      </w:pPr>
    </w:p>
    <w:p w14:paraId="6A147899" w14:textId="09E69089" w:rsidR="00130D7C" w:rsidRDefault="00130D7C" w:rsidP="00130D7C">
      <w:pPr>
        <w:pStyle w:val="Heading1"/>
        <w:keepNext w:val="0"/>
        <w:spacing w:before="120"/>
        <w:ind w:left="1138" w:hanging="1138"/>
      </w:pPr>
      <w:r>
        <w:t xml:space="preserve">3. </w:t>
      </w:r>
      <w:r>
        <w:tab/>
        <w:t>Text Proposal</w:t>
      </w:r>
    </w:p>
    <w:p w14:paraId="487D8E53" w14:textId="37B782A6" w:rsidR="007E56C8" w:rsidRDefault="00BE3EEC" w:rsidP="00130D7C">
      <w:pPr>
        <w:pStyle w:val="3GPPText"/>
      </w:pPr>
      <w:r>
        <w:t>The integrity</w:t>
      </w:r>
      <w:r w:rsidR="00130D7C">
        <w:t xml:space="preserve"> messages proposed</w:t>
      </w:r>
      <w:r w:rsidR="008473B1">
        <w:t xml:space="preserve"> in</w:t>
      </w:r>
      <w:r w:rsidR="00130D7C">
        <w:t xml:space="preserve"> </w:t>
      </w:r>
      <w:r w:rsidR="0092239F">
        <w:t>[</w:t>
      </w:r>
      <w:r w:rsidR="008473B1">
        <w:t>3</w:t>
      </w:r>
      <w:r w:rsidR="0092239F">
        <w:t>]</w:t>
      </w:r>
      <w:r>
        <w:t xml:space="preserve"> have been developed to address the GNSS feared events. </w:t>
      </w:r>
      <w:r w:rsidR="00A26663">
        <w:t xml:space="preserve">To </w:t>
      </w:r>
      <w:r w:rsidR="00695F46">
        <w:t>aid interpretation</w:t>
      </w:r>
      <w:r>
        <w:t>, we</w:t>
      </w:r>
      <w:r w:rsidR="00814E92">
        <w:t xml:space="preserve"> </w:t>
      </w:r>
      <w:r w:rsidR="008473B1">
        <w:t>summarize</w:t>
      </w:r>
      <w:r w:rsidR="00312B23">
        <w:t xml:space="preserve"> the </w:t>
      </w:r>
      <w:r>
        <w:t xml:space="preserve">main types of integrity parameters </w:t>
      </w:r>
      <w:r w:rsidR="00015667">
        <w:t>that have been defined in the change request</w:t>
      </w:r>
      <w:r>
        <w:t xml:space="preserve"> </w:t>
      </w:r>
      <w:r w:rsidR="00695F46">
        <w:t xml:space="preserve">and explain why each </w:t>
      </w:r>
      <w:r w:rsidR="001243E5">
        <w:t>is needed.</w:t>
      </w:r>
    </w:p>
    <w:p w14:paraId="79829293" w14:textId="77777777" w:rsidR="0092239F" w:rsidRDefault="0092239F" w:rsidP="0092239F">
      <w:pPr>
        <w:pStyle w:val="3GPPText"/>
        <w:spacing w:before="0"/>
      </w:pPr>
    </w:p>
    <w:p w14:paraId="7168D4E0" w14:textId="727C7D99" w:rsidR="00695F46" w:rsidRDefault="00695F46" w:rsidP="00130D7C">
      <w:pPr>
        <w:pStyle w:val="3GPPText"/>
        <w:rPr>
          <w:b/>
          <w:bCs/>
          <w:u w:val="single"/>
        </w:rPr>
      </w:pPr>
      <w:r>
        <w:rPr>
          <w:b/>
          <w:bCs/>
          <w:u w:val="single"/>
        </w:rPr>
        <w:t xml:space="preserve">What </w:t>
      </w:r>
      <w:r w:rsidR="00A26663">
        <w:rPr>
          <w:b/>
          <w:bCs/>
          <w:u w:val="single"/>
        </w:rPr>
        <w:t>are the categories of</w:t>
      </w:r>
      <w:r w:rsidR="00E137F6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integrity parameters</w:t>
      </w:r>
      <w:r w:rsidR="00A26663">
        <w:rPr>
          <w:b/>
          <w:bCs/>
          <w:u w:val="single"/>
        </w:rPr>
        <w:t xml:space="preserve"> that</w:t>
      </w:r>
      <w:r>
        <w:rPr>
          <w:b/>
          <w:bCs/>
          <w:u w:val="single"/>
        </w:rPr>
        <w:t xml:space="preserve"> are needed to address the GNSS feared events?</w:t>
      </w:r>
    </w:p>
    <w:p w14:paraId="19200C06" w14:textId="3D582E85" w:rsidR="00695F46" w:rsidRDefault="00695F46" w:rsidP="00695F46">
      <w:pPr>
        <w:pStyle w:val="3GPPText"/>
        <w:numPr>
          <w:ilvl w:val="0"/>
          <w:numId w:val="20"/>
        </w:numPr>
      </w:pPr>
      <w:r>
        <w:t xml:space="preserve">Integrity </w:t>
      </w:r>
      <w:r w:rsidR="008473B1">
        <w:t>B</w:t>
      </w:r>
      <w:r>
        <w:t>ounds</w:t>
      </w:r>
    </w:p>
    <w:p w14:paraId="229B4DE2" w14:textId="070CBB7B" w:rsidR="00695F46" w:rsidRDefault="00695F46" w:rsidP="00695F46">
      <w:pPr>
        <w:pStyle w:val="3GPPText"/>
        <w:numPr>
          <w:ilvl w:val="0"/>
          <w:numId w:val="20"/>
        </w:numPr>
      </w:pPr>
      <w:r>
        <w:t>Residual Risks</w:t>
      </w:r>
    </w:p>
    <w:p w14:paraId="0E8102DA" w14:textId="75355DA6" w:rsidR="00695F46" w:rsidRDefault="00695F46" w:rsidP="00695F46">
      <w:pPr>
        <w:pStyle w:val="3GPPText"/>
        <w:numPr>
          <w:ilvl w:val="0"/>
          <w:numId w:val="20"/>
        </w:numPr>
      </w:pPr>
      <w:r>
        <w:t>Correlation Times</w:t>
      </w:r>
    </w:p>
    <w:p w14:paraId="1B568F0F" w14:textId="5EE74186" w:rsidR="00695F46" w:rsidRDefault="00695F46" w:rsidP="00695F46">
      <w:pPr>
        <w:pStyle w:val="3GPPText"/>
        <w:numPr>
          <w:ilvl w:val="0"/>
          <w:numId w:val="20"/>
        </w:numPr>
      </w:pPr>
      <w:r>
        <w:t>Alerts</w:t>
      </w:r>
    </w:p>
    <w:p w14:paraId="68C98A65" w14:textId="2CEB3D63" w:rsidR="00695F46" w:rsidRDefault="00695F46" w:rsidP="00695F46">
      <w:pPr>
        <w:pStyle w:val="3GPPText"/>
        <w:numPr>
          <w:ilvl w:val="0"/>
          <w:numId w:val="20"/>
        </w:numPr>
      </w:pPr>
      <w:r>
        <w:t>Validity Times</w:t>
      </w:r>
    </w:p>
    <w:p w14:paraId="358F3BB0" w14:textId="77777777" w:rsidR="00A26663" w:rsidRDefault="00A26663" w:rsidP="00695F46">
      <w:pPr>
        <w:pStyle w:val="3GPPText"/>
        <w:rPr>
          <w:b/>
          <w:bCs/>
          <w:u w:val="single"/>
        </w:rPr>
      </w:pPr>
    </w:p>
    <w:p w14:paraId="7198F33D" w14:textId="341570A5" w:rsidR="00695F46" w:rsidRDefault="00695F46" w:rsidP="00695F46">
      <w:pPr>
        <w:pStyle w:val="3GPPText"/>
        <w:rPr>
          <w:b/>
          <w:bCs/>
          <w:u w:val="single"/>
        </w:rPr>
      </w:pPr>
      <w:r>
        <w:rPr>
          <w:b/>
          <w:bCs/>
          <w:u w:val="single"/>
        </w:rPr>
        <w:t xml:space="preserve">Why </w:t>
      </w:r>
      <w:r w:rsidR="00015667">
        <w:rPr>
          <w:b/>
          <w:bCs/>
          <w:u w:val="single"/>
        </w:rPr>
        <w:t>is each</w:t>
      </w:r>
      <w:r>
        <w:rPr>
          <w:b/>
          <w:bCs/>
          <w:u w:val="single"/>
        </w:rPr>
        <w:t xml:space="preserve"> parameter needed to ensure that all A-GNSS positioning techniques can support positioning integrity determination?</w:t>
      </w:r>
    </w:p>
    <w:p w14:paraId="542D6DBC" w14:textId="25642495" w:rsidR="00E137F6" w:rsidRDefault="00695F46" w:rsidP="00695F46">
      <w:pPr>
        <w:pStyle w:val="3GPPText"/>
      </w:pPr>
      <w:r>
        <w:t>The purpose of the integrity assistance information is to allow the integrity computing entity to both reduce and attribute a quantified bound to the errors within the user’s position. The regular A-GNSS assistance data (e.g. SSR or RTK corrections) allow the error to be reduced, but the integrity assistance data must in addition allow for the errors to be mathematically bounded</w:t>
      </w:r>
      <w:r w:rsidR="00E137F6">
        <w:t xml:space="preserve">. </w:t>
      </w:r>
      <w:r>
        <w:t xml:space="preserve">Therefore, the parameters should encode information about the statistical distribution of </w:t>
      </w:r>
      <w:r w:rsidR="00E137F6">
        <w:t>errors.</w:t>
      </w:r>
      <w:r>
        <w:t xml:space="preserve"> </w:t>
      </w:r>
    </w:p>
    <w:p w14:paraId="118BE525" w14:textId="256445A5" w:rsidR="00695F46" w:rsidRDefault="00695F46" w:rsidP="00695F46">
      <w:pPr>
        <w:pStyle w:val="3GPPText"/>
      </w:pPr>
      <w:r>
        <w:t>The current state-of-the-art within the field of positioning integrity is to use “</w:t>
      </w:r>
      <w:r w:rsidR="0092239F">
        <w:t xml:space="preserve">Paired </w:t>
      </w:r>
      <w:proofErr w:type="spellStart"/>
      <w:r>
        <w:t>overbounding</w:t>
      </w:r>
      <w:proofErr w:type="spellEnd"/>
      <w:r>
        <w:t>”</w:t>
      </w:r>
      <w:r w:rsidR="00E137F6">
        <w:t xml:space="preserve"> methods</w:t>
      </w:r>
      <w:r>
        <w:t xml:space="preserve"> to represent this distribution (as discussed in [1</w:t>
      </w:r>
      <w:r w:rsidR="00FE3821">
        <w:t>1</w:t>
      </w:r>
      <w:r>
        <w:t>][1</w:t>
      </w:r>
      <w:r w:rsidR="00FE3821">
        <w:t>3</w:t>
      </w:r>
      <w:r>
        <w:t>] and Section 2.</w:t>
      </w:r>
      <w:r w:rsidR="008473B1">
        <w:t>1</w:t>
      </w:r>
      <w:r w:rsidR="00E137F6">
        <w:t>.</w:t>
      </w:r>
      <w:r w:rsidR="008473B1">
        <w:t>2</w:t>
      </w:r>
      <w:r>
        <w:t xml:space="preserve"> above), although other representations are also possible. This means that for each error there should be a corresponding </w:t>
      </w:r>
      <w:r w:rsidRPr="00695F46">
        <w:rPr>
          <w:b/>
          <w:bCs/>
        </w:rPr>
        <w:t>bound</w:t>
      </w:r>
      <w:r>
        <w:t xml:space="preserve"> (parameterized as </w:t>
      </w:r>
      <w:r w:rsidR="008473B1">
        <w:t>µ</w:t>
      </w:r>
      <w:r>
        <w:t xml:space="preserve"> and </w:t>
      </w:r>
      <w:r w:rsidR="008473B1">
        <w:t>σ</w:t>
      </w:r>
      <w:r>
        <w:t>) as well as a “</w:t>
      </w:r>
      <w:r w:rsidRPr="00695F46">
        <w:rPr>
          <w:b/>
          <w:bCs/>
        </w:rPr>
        <w:t>residual risk</w:t>
      </w:r>
      <w:r>
        <w:t xml:space="preserve">”, i.e. probability that these bounds are exceeded. It is also possible that a feared event is detected such that these bounds cannot be reliably computed, in which case a Do Not Use (DNU) </w:t>
      </w:r>
      <w:r w:rsidRPr="00695F46">
        <w:rPr>
          <w:b/>
          <w:bCs/>
        </w:rPr>
        <w:t xml:space="preserve">alert </w:t>
      </w:r>
      <w:r>
        <w:t>flag should also be issued.</w:t>
      </w:r>
    </w:p>
    <w:p w14:paraId="68C84109" w14:textId="0653C43E" w:rsidR="00695F46" w:rsidRDefault="00695F46" w:rsidP="00695F46">
      <w:pPr>
        <w:pStyle w:val="3GPPText"/>
      </w:pPr>
      <w:r>
        <w:t xml:space="preserve">The parameters described above apply to a single epoch of time. For users who wish to take advantage of time-based estimation techniques such as Kalman Filtering they must also be provided with information about the </w:t>
      </w:r>
      <w:r w:rsidRPr="00695F46">
        <w:rPr>
          <w:b/>
          <w:bCs/>
        </w:rPr>
        <w:t xml:space="preserve">time correlation </w:t>
      </w:r>
      <w:r>
        <w:t xml:space="preserve">of the errors. Additionally, as a feared event may occur at any time, each of these integrity assistance data elements must be given a </w:t>
      </w:r>
      <w:r w:rsidRPr="00695F46">
        <w:rPr>
          <w:b/>
          <w:bCs/>
        </w:rPr>
        <w:t>time of validity</w:t>
      </w:r>
      <w:r>
        <w:t xml:space="preserve"> as well as being associated unambiguously with the correction data to which they correspond. This time of validity ultimately becomes a driver for the Time </w:t>
      </w:r>
      <w:proofErr w:type="gramStart"/>
      <w:r>
        <w:t>To</w:t>
      </w:r>
      <w:proofErr w:type="gramEnd"/>
      <w:r>
        <w:t xml:space="preserve"> Alert (TTA) KPI.</w:t>
      </w:r>
    </w:p>
    <w:p w14:paraId="569C2A21" w14:textId="77777777" w:rsidR="00695F46" w:rsidRDefault="00695F46" w:rsidP="00695F46">
      <w:pPr>
        <w:pStyle w:val="3GPPText"/>
      </w:pPr>
    </w:p>
    <w:p w14:paraId="610E880C" w14:textId="213E0A44" w:rsidR="00695F46" w:rsidRPr="00C47D43" w:rsidRDefault="00695F46" w:rsidP="00695F46">
      <w:pPr>
        <w:pStyle w:val="Heading3"/>
        <w:rPr>
          <w:i/>
        </w:rPr>
      </w:pPr>
      <w:r>
        <w:t xml:space="preserve">3.1 </w:t>
      </w:r>
      <w:r w:rsidR="0092239F">
        <w:tab/>
      </w:r>
      <w:r>
        <w:t>ASN.1 text proposal</w:t>
      </w:r>
    </w:p>
    <w:p w14:paraId="31F85BD7" w14:textId="3FA6A918" w:rsidR="0092239F" w:rsidRDefault="0092239F" w:rsidP="0092239F">
      <w:pPr>
        <w:pStyle w:val="3GPPText"/>
      </w:pPr>
      <w:r>
        <w:t>The full text proposal is provided in R2-21xxxxx [</w:t>
      </w:r>
      <w:r w:rsidR="00703D1F">
        <w:t>3</w:t>
      </w:r>
      <w:r>
        <w:t>].</w:t>
      </w:r>
    </w:p>
    <w:p w14:paraId="77B1D382" w14:textId="77777777" w:rsidR="00372009" w:rsidRDefault="00372009" w:rsidP="0092239F">
      <w:pPr>
        <w:pStyle w:val="3GPPText"/>
      </w:pPr>
    </w:p>
    <w:p w14:paraId="0468A359" w14:textId="03284089" w:rsidR="00FB4471" w:rsidRDefault="00FB4471" w:rsidP="00FB4471">
      <w:pPr>
        <w:keepLines/>
        <w:pBdr>
          <w:bottom w:val="single" w:sz="12" w:space="1" w:color="000000"/>
        </w:pBdr>
        <w:jc w:val="left"/>
      </w:pPr>
    </w:p>
    <w:p w14:paraId="3A70A9D8" w14:textId="77777777" w:rsidR="000B420E" w:rsidRDefault="000B420E" w:rsidP="00FB4471">
      <w:pPr>
        <w:keepLines/>
        <w:pBdr>
          <w:bottom w:val="single" w:sz="12" w:space="1" w:color="000000"/>
        </w:pBdr>
        <w:jc w:val="left"/>
      </w:pPr>
    </w:p>
    <w:p w14:paraId="25882DD1" w14:textId="27AC5120" w:rsidR="00FB4471" w:rsidRDefault="00FB4471" w:rsidP="00FB4471">
      <w:pPr>
        <w:pStyle w:val="Heading1"/>
        <w:keepNext w:val="0"/>
        <w:spacing w:before="120"/>
        <w:ind w:left="1138"/>
      </w:pPr>
      <w:r>
        <w:lastRenderedPageBreak/>
        <w:t xml:space="preserve">4. </w:t>
      </w:r>
      <w:r>
        <w:tab/>
        <w:t>Conclusions</w:t>
      </w:r>
    </w:p>
    <w:p w14:paraId="5CD721AF" w14:textId="77777777" w:rsidR="00733AEB" w:rsidRPr="00733AEB" w:rsidRDefault="00733AEB" w:rsidP="00733AEB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 w:rsidRPr="00733AEB">
        <w:rPr>
          <w:rFonts w:ascii="Arial" w:hAnsi="Arial" w:cs="Arial"/>
          <w:b/>
          <w:bCs/>
          <w:sz w:val="20"/>
          <w:szCs w:val="18"/>
        </w:rPr>
        <w:t xml:space="preserve">Observation 1: GNSS error sources and their associated feared events cannot be assumed to have a zero-mean Gaussian distribution. For positioning integrity, we need alternative methods to account for the real-world error distributions, such as error </w:t>
      </w:r>
      <w:proofErr w:type="spellStart"/>
      <w:r w:rsidRPr="00733AEB"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 w:rsidRPr="00733AEB">
        <w:rPr>
          <w:rFonts w:ascii="Arial" w:hAnsi="Arial" w:cs="Arial"/>
          <w:b/>
          <w:bCs/>
          <w:sz w:val="20"/>
          <w:szCs w:val="18"/>
        </w:rPr>
        <w:t>.</w:t>
      </w:r>
    </w:p>
    <w:p w14:paraId="06A3F7AA" w14:textId="77777777" w:rsidR="00733AEB" w:rsidRPr="00733AEB" w:rsidRDefault="00733AEB" w:rsidP="00733AEB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 w:rsidRPr="00733AEB">
        <w:rPr>
          <w:rFonts w:ascii="Arial" w:hAnsi="Arial" w:cs="Arial"/>
          <w:b/>
          <w:bCs/>
          <w:sz w:val="20"/>
          <w:szCs w:val="18"/>
        </w:rPr>
        <w:t>Observation 2: Integrity assistance data parameters are primarily intended to communicate the statistical distribution of errors that the user can assume after corrections are applied. The distribution should be conservative, i.e. “</w:t>
      </w:r>
      <w:proofErr w:type="spellStart"/>
      <w:r w:rsidRPr="00733AEB"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 w:rsidRPr="00733AEB">
        <w:rPr>
          <w:rFonts w:ascii="Arial" w:hAnsi="Arial" w:cs="Arial"/>
          <w:b/>
          <w:bCs/>
          <w:sz w:val="20"/>
          <w:szCs w:val="18"/>
        </w:rPr>
        <w:t>” the true distribution.</w:t>
      </w:r>
    </w:p>
    <w:p w14:paraId="5B60F6C5" w14:textId="77777777" w:rsidR="00733AEB" w:rsidRPr="00733AEB" w:rsidRDefault="00733AEB" w:rsidP="00733AEB">
      <w:pPr>
        <w:pStyle w:val="3GPPText"/>
        <w:rPr>
          <w:rFonts w:ascii="Arial" w:hAnsi="Arial" w:cs="Arial"/>
          <w:b/>
          <w:bCs/>
          <w:sz w:val="20"/>
          <w:szCs w:val="18"/>
        </w:rPr>
      </w:pPr>
      <w:r w:rsidRPr="00733AEB">
        <w:rPr>
          <w:rFonts w:ascii="Arial" w:hAnsi="Arial" w:cs="Arial"/>
          <w:b/>
          <w:bCs/>
          <w:sz w:val="20"/>
          <w:szCs w:val="18"/>
        </w:rPr>
        <w:t>Observation 3: True error distributions are typically not well modeled by a zero-mean Gaussian distribution, leading to an over-inflated Protection Level.</w:t>
      </w:r>
    </w:p>
    <w:p w14:paraId="31E7BE61" w14:textId="77777777" w:rsidR="00733AEB" w:rsidRPr="00733AEB" w:rsidRDefault="00733AEB" w:rsidP="00733AEB">
      <w:pPr>
        <w:pStyle w:val="3GPPText"/>
        <w:rPr>
          <w:rFonts w:ascii="Arial" w:hAnsi="Arial" w:cs="Arial"/>
          <w:b/>
          <w:bCs/>
          <w:sz w:val="20"/>
          <w:szCs w:val="18"/>
        </w:rPr>
      </w:pPr>
      <w:r w:rsidRPr="00733AEB">
        <w:rPr>
          <w:rFonts w:ascii="Arial" w:hAnsi="Arial" w:cs="Arial"/>
          <w:b/>
          <w:bCs/>
          <w:sz w:val="20"/>
          <w:szCs w:val="18"/>
        </w:rPr>
        <w:t xml:space="preserve">Observation 4: The well-known Paired </w:t>
      </w:r>
      <w:proofErr w:type="spellStart"/>
      <w:r w:rsidRPr="00733AEB"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 w:rsidRPr="00733AEB">
        <w:rPr>
          <w:rFonts w:ascii="Arial" w:hAnsi="Arial" w:cs="Arial"/>
          <w:b/>
          <w:bCs/>
          <w:sz w:val="20"/>
          <w:szCs w:val="18"/>
        </w:rPr>
        <w:t xml:space="preserve"> technique may be used to achieve a tighter bound without sacrificing the </w:t>
      </w:r>
      <w:proofErr w:type="spellStart"/>
      <w:r w:rsidRPr="00733AEB"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 w:rsidRPr="00733AEB">
        <w:rPr>
          <w:rFonts w:ascii="Arial" w:hAnsi="Arial" w:cs="Arial"/>
          <w:b/>
          <w:bCs/>
          <w:sz w:val="20"/>
          <w:szCs w:val="18"/>
        </w:rPr>
        <w:t xml:space="preserve"> property.</w:t>
      </w:r>
    </w:p>
    <w:p w14:paraId="0DC96C1D" w14:textId="44E94AA3" w:rsidR="00733AEB" w:rsidRPr="00733AEB" w:rsidRDefault="00733AEB" w:rsidP="00733AEB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 w:rsidRPr="00733AEB">
        <w:rPr>
          <w:rFonts w:ascii="Arial" w:hAnsi="Arial" w:cs="Arial"/>
          <w:b/>
          <w:bCs/>
          <w:sz w:val="20"/>
          <w:szCs w:val="18"/>
        </w:rPr>
        <w:t>Observation 5: It is always possible to project from state-domain to range-domain, however the reverse is not true if the state-domain parameters have been pre-projected by the network before being sent. State-domain parameters represent the errors in their absolute form, allowing for maximum flexibility in the user implementation.</w:t>
      </w:r>
    </w:p>
    <w:p w14:paraId="44E120E3" w14:textId="0705492F" w:rsidR="00733AEB" w:rsidRDefault="00733AEB" w:rsidP="00733AEB">
      <w:pPr>
        <w:pStyle w:val="3GPPText"/>
        <w:spacing w:before="0"/>
        <w:rPr>
          <w:rFonts w:ascii="Arial" w:hAnsi="Arial" w:cs="Arial"/>
          <w:sz w:val="20"/>
          <w:szCs w:val="18"/>
        </w:rPr>
      </w:pPr>
    </w:p>
    <w:p w14:paraId="412882E9" w14:textId="5206A165" w:rsidR="00C263D6" w:rsidRDefault="00C263D6" w:rsidP="00C263D6">
      <w:pPr>
        <w:pStyle w:val="3GPPText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 xml:space="preserve">Proposal 1: Agree that the Paired </w:t>
      </w:r>
      <w:proofErr w:type="spellStart"/>
      <w:r>
        <w:rPr>
          <w:rFonts w:ascii="Arial" w:hAnsi="Arial" w:cs="Arial"/>
          <w:b/>
          <w:bCs/>
          <w:sz w:val="20"/>
          <w:szCs w:val="18"/>
        </w:rPr>
        <w:t>Overbounding</w:t>
      </w:r>
      <w:proofErr w:type="spellEnd"/>
      <w:r>
        <w:rPr>
          <w:rFonts w:ascii="Arial" w:hAnsi="Arial" w:cs="Arial"/>
          <w:b/>
          <w:bCs/>
          <w:sz w:val="20"/>
          <w:szCs w:val="18"/>
        </w:rPr>
        <w:t xml:space="preserve"> technique will be used</w:t>
      </w:r>
      <w:r w:rsidR="00E035DD">
        <w:rPr>
          <w:rFonts w:ascii="Arial" w:hAnsi="Arial" w:cs="Arial"/>
          <w:b/>
          <w:bCs/>
          <w:sz w:val="20"/>
          <w:szCs w:val="18"/>
        </w:rPr>
        <w:t xml:space="preserve"> as baseline</w:t>
      </w:r>
      <w:r>
        <w:rPr>
          <w:rFonts w:ascii="Arial" w:hAnsi="Arial" w:cs="Arial"/>
          <w:b/>
          <w:bCs/>
          <w:sz w:val="20"/>
          <w:szCs w:val="18"/>
        </w:rPr>
        <w:t xml:space="preserve"> for integrity.</w:t>
      </w:r>
    </w:p>
    <w:p w14:paraId="4A3305AD" w14:textId="77777777" w:rsidR="00C263D6" w:rsidRDefault="00C263D6" w:rsidP="00C263D6">
      <w:pPr>
        <w:pStyle w:val="3GPPText"/>
        <w:spacing w:before="0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>Proposal 2: Prioritize state-domain representation of the integrity parameters.</w:t>
      </w:r>
    </w:p>
    <w:p w14:paraId="5762AE0F" w14:textId="64469844" w:rsidR="00372009" w:rsidRDefault="00733AEB" w:rsidP="00733AEB">
      <w:pPr>
        <w:pStyle w:val="3GPPText"/>
        <w:spacing w:before="0" w:after="0"/>
      </w:pPr>
      <w:r w:rsidRPr="00C53A54">
        <w:rPr>
          <w:rFonts w:ascii="Arial" w:hAnsi="Arial" w:cs="Arial"/>
          <w:b/>
          <w:bCs/>
          <w:sz w:val="20"/>
          <w:szCs w:val="18"/>
        </w:rPr>
        <w:t xml:space="preserve">Proposal </w:t>
      </w:r>
      <w:r w:rsidR="00C263D6">
        <w:rPr>
          <w:rFonts w:ascii="Arial" w:hAnsi="Arial" w:cs="Arial"/>
          <w:b/>
          <w:bCs/>
          <w:sz w:val="20"/>
          <w:szCs w:val="18"/>
        </w:rPr>
        <w:t>3</w:t>
      </w:r>
      <w:r w:rsidRPr="00C53A54">
        <w:rPr>
          <w:rFonts w:ascii="Arial" w:hAnsi="Arial" w:cs="Arial"/>
          <w:b/>
          <w:bCs/>
          <w:sz w:val="20"/>
          <w:szCs w:val="18"/>
        </w:rPr>
        <w:t>: Agree that the</w:t>
      </w:r>
      <w:r>
        <w:rPr>
          <w:rFonts w:ascii="Arial" w:hAnsi="Arial" w:cs="Arial"/>
          <w:b/>
          <w:bCs/>
          <w:sz w:val="20"/>
          <w:szCs w:val="18"/>
        </w:rPr>
        <w:t xml:space="preserve"> new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 integrity </w:t>
      </w:r>
      <w:r>
        <w:rPr>
          <w:rFonts w:ascii="Arial" w:hAnsi="Arial" w:cs="Arial"/>
          <w:b/>
          <w:bCs/>
          <w:sz w:val="20"/>
          <w:szCs w:val="18"/>
        </w:rPr>
        <w:t>IEs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 </w:t>
      </w:r>
      <w:r>
        <w:rPr>
          <w:rFonts w:ascii="Arial" w:hAnsi="Arial" w:cs="Arial"/>
          <w:b/>
          <w:bCs/>
          <w:sz w:val="20"/>
          <w:szCs w:val="18"/>
        </w:rPr>
        <w:t xml:space="preserve">to be defined 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in LPP must </w:t>
      </w:r>
      <w:r>
        <w:rPr>
          <w:rFonts w:ascii="Arial" w:hAnsi="Arial" w:cs="Arial"/>
          <w:b/>
          <w:bCs/>
          <w:sz w:val="20"/>
          <w:szCs w:val="18"/>
        </w:rPr>
        <w:t xml:space="preserve">be </w:t>
      </w:r>
      <w:r w:rsidRPr="00C53A54">
        <w:rPr>
          <w:rFonts w:ascii="Arial" w:hAnsi="Arial" w:cs="Arial"/>
          <w:b/>
          <w:bCs/>
          <w:sz w:val="20"/>
          <w:szCs w:val="18"/>
        </w:rPr>
        <w:t>compatible with the A-GNSS assistance</w:t>
      </w:r>
      <w:r>
        <w:rPr>
          <w:rFonts w:ascii="Arial" w:hAnsi="Arial" w:cs="Arial"/>
          <w:b/>
          <w:bCs/>
          <w:sz w:val="20"/>
          <w:szCs w:val="18"/>
        </w:rPr>
        <w:t xml:space="preserve"> data</w:t>
      </w:r>
      <w:r w:rsidRPr="00C53A54">
        <w:rPr>
          <w:rFonts w:ascii="Arial" w:hAnsi="Arial" w:cs="Arial"/>
          <w:b/>
          <w:bCs/>
          <w:sz w:val="20"/>
          <w:szCs w:val="18"/>
        </w:rPr>
        <w:t xml:space="preserve"> </w:t>
      </w:r>
      <w:r>
        <w:rPr>
          <w:rFonts w:ascii="Arial" w:hAnsi="Arial" w:cs="Arial"/>
          <w:b/>
          <w:bCs/>
          <w:sz w:val="20"/>
          <w:szCs w:val="18"/>
        </w:rPr>
        <w:t xml:space="preserve">IEs </w:t>
      </w:r>
      <w:r w:rsidRPr="00C53A54">
        <w:rPr>
          <w:rFonts w:ascii="Arial" w:hAnsi="Arial" w:cs="Arial"/>
          <w:b/>
          <w:bCs/>
          <w:sz w:val="20"/>
          <w:szCs w:val="18"/>
        </w:rPr>
        <w:t>already supported in LPP.</w:t>
      </w:r>
    </w:p>
    <w:p w14:paraId="7518489D" w14:textId="77777777" w:rsidR="00372009" w:rsidRDefault="00372009">
      <w:pPr>
        <w:keepLines/>
        <w:pBdr>
          <w:bottom w:val="single" w:sz="12" w:space="1" w:color="000000"/>
        </w:pBdr>
        <w:jc w:val="left"/>
      </w:pPr>
    </w:p>
    <w:p w14:paraId="6A56CF35" w14:textId="18ED04F9" w:rsidR="004E7760" w:rsidRDefault="00BA3ED2">
      <w:pPr>
        <w:pStyle w:val="Heading1"/>
        <w:keepNext w:val="0"/>
        <w:spacing w:before="120"/>
        <w:ind w:left="1138"/>
      </w:pPr>
      <w:bookmarkStart w:id="5" w:name="_heading=h.juhvirp0b22w" w:colFirst="0" w:colLast="0"/>
      <w:bookmarkEnd w:id="5"/>
      <w:r>
        <w:t>5</w:t>
      </w:r>
      <w:r w:rsidR="00497DA1">
        <w:t xml:space="preserve">. </w:t>
      </w:r>
      <w:r w:rsidR="00497DA1">
        <w:tab/>
        <w:t>References</w:t>
      </w:r>
    </w:p>
    <w:p w14:paraId="1F5821B0" w14:textId="53C2871A" w:rsidR="004E7760" w:rsidRPr="00BC4BFF" w:rsidRDefault="00497DA1" w:rsidP="00B93F9A">
      <w:pPr>
        <w:spacing w:before="60" w:after="0"/>
      </w:pPr>
      <w:r>
        <w:t>[1]</w:t>
      </w:r>
      <w:r>
        <w:tab/>
      </w:r>
      <w:r w:rsidRPr="00BC4BFF">
        <w:t>RP-210903, “WID: NR Positioning Enhancements”, RAN Plenary, March 2021.</w:t>
      </w:r>
    </w:p>
    <w:p w14:paraId="64D84C7A" w14:textId="6D55ED79" w:rsidR="00F103B2" w:rsidRPr="00BC4BFF" w:rsidRDefault="00F103B2" w:rsidP="00F103B2">
      <w:pPr>
        <w:spacing w:before="60" w:after="0"/>
        <w:ind w:left="720" w:hanging="720"/>
      </w:pPr>
      <w:r w:rsidRPr="00BC4BFF">
        <w:t>[2]</w:t>
      </w:r>
      <w:r w:rsidRPr="00BC4BFF">
        <w:tab/>
      </w:r>
      <w:r w:rsidR="00BC4BFF">
        <w:t>R2-</w:t>
      </w:r>
      <w:r w:rsidR="00BC4BFF" w:rsidRPr="00BC4BFF">
        <w:t>2107989</w:t>
      </w:r>
      <w:r w:rsidRPr="00BC4BFF">
        <w:t xml:space="preserve">, “Email Summary [Post114-e][601][POS] GNSS integrity assistance information, KPIs, and reporting of integrity results (Swift)”, </w:t>
      </w:r>
      <w:r w:rsidR="0034471D" w:rsidRPr="00BC4BFF">
        <w:t xml:space="preserve">Swift Navigation, </w:t>
      </w:r>
      <w:r w:rsidRPr="00BC4BFF">
        <w:t xml:space="preserve">RAN2#115-e, </w:t>
      </w:r>
      <w:r w:rsidR="0034471D" w:rsidRPr="00BC4BFF">
        <w:t xml:space="preserve">August </w:t>
      </w:r>
      <w:r w:rsidRPr="00BC4BFF">
        <w:t>2021.</w:t>
      </w:r>
    </w:p>
    <w:p w14:paraId="2CBD4FF8" w14:textId="75EA317D" w:rsidR="00AA3CAE" w:rsidRPr="00A051D5" w:rsidRDefault="00AA3CAE" w:rsidP="00AA3CAE">
      <w:pPr>
        <w:spacing w:before="60" w:after="0"/>
        <w:rPr>
          <w:color w:val="FF0000"/>
        </w:rPr>
      </w:pPr>
      <w:bookmarkStart w:id="6" w:name="_Hlk78546270"/>
      <w:r w:rsidRPr="00BC4BFF">
        <w:t>[</w:t>
      </w:r>
      <w:r w:rsidR="00994FC3" w:rsidRPr="00BC4BFF">
        <w:t>3</w:t>
      </w:r>
      <w:r w:rsidRPr="00BC4BFF">
        <w:t>]</w:t>
      </w:r>
      <w:r w:rsidRPr="00BC4BFF">
        <w:tab/>
      </w:r>
      <w:r w:rsidR="00BC4BFF" w:rsidRPr="00BC4BFF">
        <w:t>R2-2108475</w:t>
      </w:r>
      <w:r w:rsidR="00A051D5" w:rsidRPr="00BC4BFF">
        <w:t>, “Text Proposal on GNSS Integrity Assistance Data, Swift Navigation, RAN2#115-e, August 2021.</w:t>
      </w:r>
    </w:p>
    <w:bookmarkEnd w:id="6"/>
    <w:p w14:paraId="04EDC4CA" w14:textId="2BE0CCF8" w:rsidR="00994FC3" w:rsidRDefault="00994FC3" w:rsidP="00994FC3">
      <w:pPr>
        <w:spacing w:before="60" w:after="0"/>
      </w:pPr>
      <w:r>
        <w:t>[4]</w:t>
      </w:r>
      <w:r>
        <w:tab/>
        <w:t>TR 38.857, “3GPP TSG RAN Study on NR Positioning Enhancements; (Release 17)”, V2.0.0.</w:t>
      </w:r>
    </w:p>
    <w:p w14:paraId="27526894" w14:textId="44FEAF84" w:rsidR="00F103B2" w:rsidRDefault="0034471D" w:rsidP="0034471D">
      <w:pPr>
        <w:spacing w:before="60" w:after="0"/>
        <w:ind w:left="720" w:hanging="720"/>
      </w:pPr>
      <w:r>
        <w:t>[5]</w:t>
      </w:r>
      <w:r>
        <w:tab/>
      </w:r>
      <w:r w:rsidRPr="0034471D">
        <w:t>RP-202094</w:t>
      </w:r>
      <w:r>
        <w:t>, “</w:t>
      </w:r>
      <w:r w:rsidRPr="0034471D">
        <w:t>Revised SID: Study on NR Positioning Enhancements</w:t>
      </w:r>
      <w:r>
        <w:t>”, CATT, Intel Corporation, RAN#89-e, September 2020.</w:t>
      </w:r>
    </w:p>
    <w:p w14:paraId="148BA519" w14:textId="41A8E390" w:rsidR="0034471D" w:rsidRDefault="0034471D" w:rsidP="0034471D">
      <w:pPr>
        <w:spacing w:before="60" w:after="0"/>
        <w:ind w:left="720" w:hanging="720"/>
      </w:pPr>
      <w:r>
        <w:t>[6]</w:t>
      </w:r>
      <w:r>
        <w:tab/>
      </w:r>
      <w:r w:rsidR="00DE7CB2" w:rsidRPr="00DE7CB2">
        <w:t>R2-2105735</w:t>
      </w:r>
      <w:r w:rsidR="00DE7CB2">
        <w:t>, “</w:t>
      </w:r>
      <w:r w:rsidR="00DE7CB2" w:rsidRPr="00DE7CB2">
        <w:t xml:space="preserve">UE-aided detection of threat to GNSS systems and assistance data </w:t>
      </w:r>
      <w:proofErr w:type="spellStart"/>
      <w:r w:rsidR="00DA40F4" w:rsidRPr="00DE7CB2">
        <w:t>signaling</w:t>
      </w:r>
      <w:proofErr w:type="spellEnd"/>
      <w:r w:rsidR="00DE7CB2">
        <w:t xml:space="preserve">”, </w:t>
      </w:r>
      <w:r w:rsidR="00DE7CB2" w:rsidRPr="00DE7CB2">
        <w:t>Fraunhofer IIS, Fraunhofer HHI, Ericsson</w:t>
      </w:r>
      <w:r w:rsidR="00DE7CB2">
        <w:t>, RAN2#114-e, May 2021.</w:t>
      </w:r>
    </w:p>
    <w:p w14:paraId="54FC7521" w14:textId="6CB1793E" w:rsidR="0030044D" w:rsidRDefault="0030044D" w:rsidP="0030044D">
      <w:pPr>
        <w:spacing w:before="60" w:after="0"/>
        <w:ind w:left="720" w:hanging="720"/>
      </w:pPr>
      <w:r>
        <w:t>[7]</w:t>
      </w:r>
      <w:r>
        <w:tab/>
      </w:r>
      <w:r w:rsidRPr="0030044D">
        <w:t>RWS-210315</w:t>
      </w:r>
      <w:r>
        <w:t>, “</w:t>
      </w:r>
      <w:r w:rsidRPr="0030044D">
        <w:t>Discussion on Positioning in Release 18</w:t>
      </w:r>
      <w:r>
        <w:t>”, Ericsson, RAN18 Workshop, June 2021.</w:t>
      </w:r>
    </w:p>
    <w:p w14:paraId="742655BE" w14:textId="29176121" w:rsidR="0030044D" w:rsidRDefault="0030044D" w:rsidP="0030044D">
      <w:pPr>
        <w:spacing w:before="60" w:after="0"/>
        <w:ind w:left="720" w:hanging="720"/>
      </w:pPr>
      <w:r>
        <w:t>[8]</w:t>
      </w:r>
      <w:r>
        <w:tab/>
      </w:r>
      <w:r w:rsidRPr="0030044D">
        <w:t>RWS-210429</w:t>
      </w:r>
      <w:r>
        <w:t>, “</w:t>
      </w:r>
      <w:r w:rsidRPr="0030044D">
        <w:t>Positioning Enhancements for R18</w:t>
      </w:r>
      <w:r>
        <w:t xml:space="preserve">”, </w:t>
      </w:r>
      <w:proofErr w:type="spellStart"/>
      <w:r>
        <w:t>InterDigital</w:t>
      </w:r>
      <w:proofErr w:type="spellEnd"/>
      <w:r>
        <w:t>, RAN18 Workshop, June 2021.</w:t>
      </w:r>
    </w:p>
    <w:p w14:paraId="7DB4434B" w14:textId="01BE9460" w:rsidR="0030044D" w:rsidRDefault="0030044D" w:rsidP="0030044D">
      <w:pPr>
        <w:spacing w:before="60" w:after="0"/>
        <w:ind w:left="720" w:hanging="720"/>
      </w:pPr>
      <w:r>
        <w:t>[9]</w:t>
      </w:r>
      <w:r>
        <w:tab/>
      </w:r>
      <w:r w:rsidRPr="0030044D">
        <w:t>RWS 210367</w:t>
      </w:r>
      <w:r>
        <w:t>, “Rel-18 NR Positioning”, Intel Corporation, RAN18 Workshop, June 2021.</w:t>
      </w:r>
    </w:p>
    <w:p w14:paraId="074EDEA0" w14:textId="667C08EA" w:rsidR="00F12B28" w:rsidRDefault="00F12B28" w:rsidP="0030044D">
      <w:pPr>
        <w:spacing w:before="60" w:after="0"/>
        <w:ind w:left="720" w:hanging="720"/>
      </w:pPr>
      <w:r>
        <w:t>[10]</w:t>
      </w:r>
      <w:r>
        <w:tab/>
      </w:r>
      <w:r w:rsidRPr="00F12B28">
        <w:t>R2-2106453</w:t>
      </w:r>
      <w:r>
        <w:t>, “</w:t>
      </w:r>
      <w:r w:rsidRPr="00F12B28">
        <w:t>[Pre114-e][609][POS] Summary on agenda item 8.11.5 on GNSS integrity (Nokia)</w:t>
      </w:r>
      <w:r>
        <w:t>”, Nokia, RAN2#114-e, May 2021.</w:t>
      </w:r>
    </w:p>
    <w:p w14:paraId="489ED14A" w14:textId="1C6A402D" w:rsidR="007058B7" w:rsidRDefault="007058B7" w:rsidP="0030044D">
      <w:pPr>
        <w:spacing w:before="60" w:after="0"/>
        <w:ind w:left="720" w:hanging="720"/>
      </w:pPr>
      <w:r>
        <w:t>[1</w:t>
      </w:r>
      <w:r w:rsidR="00F12B28">
        <w:t>1</w:t>
      </w:r>
      <w:r>
        <w:t>]</w:t>
      </w:r>
      <w:r>
        <w:tab/>
      </w:r>
      <w:r w:rsidRPr="007058B7">
        <w:t>R2-2105985</w:t>
      </w:r>
      <w:r>
        <w:t>, “</w:t>
      </w:r>
      <w:r w:rsidRPr="007058B7">
        <w:t>Guiding framework on integrity concepts for A-GNSS positioning</w:t>
      </w:r>
      <w:r>
        <w:t>”, ESA, RAN2#114-e, May 2021.</w:t>
      </w:r>
    </w:p>
    <w:p w14:paraId="62044830" w14:textId="55723487" w:rsidR="007058B7" w:rsidRDefault="007058B7" w:rsidP="0030044D">
      <w:pPr>
        <w:spacing w:before="60" w:after="0"/>
        <w:ind w:left="720" w:hanging="720"/>
      </w:pPr>
      <w:r>
        <w:t>[1</w:t>
      </w:r>
      <w:r w:rsidR="00F12B28">
        <w:t>2</w:t>
      </w:r>
      <w:r>
        <w:t>]</w:t>
      </w:r>
      <w:r>
        <w:tab/>
      </w:r>
      <w:r w:rsidRPr="007058B7">
        <w:t>R2-2106085</w:t>
      </w:r>
      <w:r>
        <w:t>, “</w:t>
      </w:r>
      <w:r w:rsidRPr="007058B7">
        <w:t>Considerations on GNSS positioning integrity support</w:t>
      </w:r>
      <w:r>
        <w:t>”, Qualcomm, RAN2#114-e, May 2021.</w:t>
      </w:r>
    </w:p>
    <w:p w14:paraId="2095EDB2" w14:textId="637AF1F0" w:rsidR="007058B7" w:rsidRDefault="007058B7" w:rsidP="0030044D">
      <w:pPr>
        <w:spacing w:before="60" w:after="0"/>
        <w:ind w:left="720" w:hanging="720"/>
      </w:pPr>
      <w:r>
        <w:t>[1</w:t>
      </w:r>
      <w:r w:rsidR="00F12B28">
        <w:t>3</w:t>
      </w:r>
      <w:r>
        <w:t>]</w:t>
      </w:r>
      <w:r>
        <w:tab/>
      </w:r>
      <w:r w:rsidRPr="007058B7">
        <w:t>R2-2106105</w:t>
      </w:r>
      <w:r>
        <w:t>, “</w:t>
      </w:r>
      <w:r w:rsidRPr="007058B7">
        <w:t>Proposals on GNSS integrity assistance information</w:t>
      </w:r>
      <w:r>
        <w:t>”, Swift</w:t>
      </w:r>
      <w:r w:rsidR="00A051D5">
        <w:t xml:space="preserve"> Navigation, </w:t>
      </w:r>
      <w:r>
        <w:t>RAN2#114-e, May 2021.</w:t>
      </w:r>
    </w:p>
    <w:p w14:paraId="6BAB3F8A" w14:textId="6CC87181" w:rsidR="000B420E" w:rsidRDefault="000B420E" w:rsidP="000B420E">
      <w:pPr>
        <w:spacing w:before="60" w:after="0"/>
        <w:ind w:left="720" w:hanging="720"/>
      </w:pPr>
      <w:bookmarkStart w:id="7" w:name="_Hlk78546255"/>
      <w:r>
        <w:t xml:space="preserve">[14] </w:t>
      </w:r>
      <w:r>
        <w:tab/>
        <w:t>3GPP TS 37.355, “LTE Positioning Protocol (LPP)”, Version 16.5.0, Release 16, June 2021.</w:t>
      </w:r>
    </w:p>
    <w:bookmarkEnd w:id="7"/>
    <w:p w14:paraId="2D421ED8" w14:textId="769313FC" w:rsidR="007058B7" w:rsidRDefault="007058B7" w:rsidP="0030044D">
      <w:pPr>
        <w:spacing w:before="60" w:after="0"/>
        <w:ind w:left="720" w:hanging="720"/>
      </w:pPr>
      <w:r>
        <w:t>[1</w:t>
      </w:r>
      <w:r w:rsidR="000B420E">
        <w:t>5</w:t>
      </w:r>
      <w:r>
        <w:t>]</w:t>
      </w:r>
      <w:r>
        <w:tab/>
      </w:r>
      <w:r w:rsidR="00FC0436" w:rsidRPr="00FC0436">
        <w:t>R2-2105973</w:t>
      </w:r>
      <w:r w:rsidR="00FC0436">
        <w:t>, “</w:t>
      </w:r>
      <w:r w:rsidR="00FC0436" w:rsidRPr="00FC0436">
        <w:t>draft LS to different groups</w:t>
      </w:r>
      <w:r w:rsidR="00FC0436">
        <w:t>”, Ericsson, RAN2#114-e, May 2021.</w:t>
      </w:r>
    </w:p>
    <w:p w14:paraId="1EE33BDC" w14:textId="612CF826" w:rsidR="009F5D6B" w:rsidRDefault="009F5D6B" w:rsidP="0030044D">
      <w:pPr>
        <w:spacing w:before="60" w:after="0"/>
        <w:ind w:left="720" w:hanging="720"/>
      </w:pPr>
      <w:r>
        <w:t>[1</w:t>
      </w:r>
      <w:r w:rsidR="000B420E">
        <w:t>6</w:t>
      </w:r>
      <w:r>
        <w:t>]</w:t>
      </w:r>
      <w:r>
        <w:tab/>
      </w:r>
      <w:r w:rsidRPr="009F5D6B">
        <w:t>R2-2106596</w:t>
      </w:r>
      <w:r>
        <w:t>, “LS to RTCM on GNSS integrity assistance data”, RAN2, RAN2#114-e, May 2021.</w:t>
      </w:r>
    </w:p>
    <w:p w14:paraId="202A20BE" w14:textId="0215DE03" w:rsidR="0030044D" w:rsidRDefault="0030044D" w:rsidP="0030044D">
      <w:pPr>
        <w:spacing w:before="60" w:after="0"/>
        <w:ind w:left="720" w:hanging="720"/>
      </w:pPr>
    </w:p>
    <w:p w14:paraId="1BF2DC74" w14:textId="4F000CEF" w:rsidR="009F5D6B" w:rsidRDefault="009F5D6B" w:rsidP="0030044D">
      <w:pPr>
        <w:spacing w:before="60" w:after="0"/>
        <w:ind w:left="720" w:hanging="720"/>
      </w:pPr>
    </w:p>
    <w:p w14:paraId="370CE5FC" w14:textId="37923E21" w:rsidR="001620F8" w:rsidRPr="001620F8" w:rsidRDefault="001620F8" w:rsidP="001620F8">
      <w:pPr>
        <w:spacing w:before="60" w:after="0"/>
      </w:pPr>
    </w:p>
    <w:sectPr w:rsidR="001620F8" w:rsidRPr="001620F8" w:rsidSect="00B93F9A">
      <w:footerReference w:type="default" r:id="rId9"/>
      <w:pgSz w:w="11907" w:h="16840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1098" w14:textId="77777777" w:rsidR="001F16E9" w:rsidRDefault="001F16E9">
      <w:pPr>
        <w:spacing w:after="0" w:line="240" w:lineRule="auto"/>
      </w:pPr>
      <w:r>
        <w:separator/>
      </w:r>
    </w:p>
  </w:endnote>
  <w:endnote w:type="continuationSeparator" w:id="0">
    <w:p w14:paraId="0073BAEE" w14:textId="77777777" w:rsidR="001F16E9" w:rsidRDefault="001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ambria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4702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E5829A" w14:textId="460C2D48" w:rsidR="00B93F9A" w:rsidRPr="00B93F9A" w:rsidRDefault="00B93F9A" w:rsidP="00B93F9A">
        <w:pPr>
          <w:pStyle w:val="Footer"/>
          <w:spacing w:after="0"/>
        </w:pPr>
        <w:r w:rsidRPr="00B93F9A">
          <w:fldChar w:fldCharType="begin"/>
        </w:r>
        <w:r w:rsidRPr="00B93F9A">
          <w:instrText xml:space="preserve"> PAGE   \* MERGEFORMAT </w:instrText>
        </w:r>
        <w:r w:rsidRPr="00B93F9A">
          <w:fldChar w:fldCharType="separate"/>
        </w:r>
        <w:r w:rsidRPr="00B93F9A">
          <w:rPr>
            <w:noProof/>
          </w:rPr>
          <w:t>2</w:t>
        </w:r>
        <w:r w:rsidRPr="00B93F9A">
          <w:rPr>
            <w:noProof/>
          </w:rPr>
          <w:fldChar w:fldCharType="end"/>
        </w:r>
      </w:p>
    </w:sdtContent>
  </w:sdt>
  <w:p w14:paraId="3435BDB3" w14:textId="77777777" w:rsidR="007E332A" w:rsidRPr="00B93F9A" w:rsidRDefault="007E332A" w:rsidP="00B93F9A">
    <w:pPr>
      <w:pStyle w:val="Footer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52F08" w14:textId="77777777" w:rsidR="001F16E9" w:rsidRDefault="001F16E9">
      <w:pPr>
        <w:spacing w:after="0" w:line="240" w:lineRule="auto"/>
      </w:pPr>
      <w:r>
        <w:separator/>
      </w:r>
    </w:p>
  </w:footnote>
  <w:footnote w:type="continuationSeparator" w:id="0">
    <w:p w14:paraId="28273265" w14:textId="77777777" w:rsidR="001F16E9" w:rsidRDefault="001F16E9">
      <w:pPr>
        <w:spacing w:after="0" w:line="240" w:lineRule="auto"/>
      </w:pPr>
      <w:r>
        <w:continuationSeparator/>
      </w:r>
    </w:p>
  </w:footnote>
  <w:footnote w:id="1">
    <w:p w14:paraId="2C0A7857" w14:textId="54AC3936" w:rsidR="003B40CD" w:rsidRPr="00D4797B" w:rsidRDefault="003B40CD" w:rsidP="00F50895">
      <w:pPr>
        <w:pStyle w:val="FootnoteText"/>
        <w:ind w:left="0" w:firstLine="0"/>
        <w:rPr>
          <w:lang w:val="en-AU"/>
        </w:rPr>
      </w:pPr>
      <w:r w:rsidRPr="00F50895">
        <w:rPr>
          <w:rStyle w:val="FootnoteReference"/>
        </w:rPr>
        <w:footnoteRef/>
      </w:r>
      <w:r w:rsidRPr="00F50895">
        <w:t xml:space="preserve"> </w:t>
      </w:r>
      <w:r w:rsidR="00F50895">
        <w:t>Over the past decade,</w:t>
      </w:r>
      <w:r w:rsidRPr="00F50895">
        <w:t xml:space="preserve"> </w:t>
      </w:r>
      <w:r w:rsidR="00F50895">
        <w:t xml:space="preserve">no </w:t>
      </w:r>
      <w:r w:rsidRPr="00F50895">
        <w:t>consensus view has emerged among the GNSS receiver manufacturers</w:t>
      </w:r>
      <w:r w:rsidR="002B692D">
        <w:t xml:space="preserve"> on which common format to adopt for SSR</w:t>
      </w:r>
      <w:r w:rsidRPr="00F50895">
        <w:t>, whereas 3GPP has already defined a full SSR specification in Release 16</w:t>
      </w:r>
      <w:r w:rsidR="002B692D">
        <w:t>. The 3GPP progress reflects the ecosystem</w:t>
      </w:r>
      <w:r w:rsidRPr="00F50895">
        <w:t xml:space="preserve"> demand for SSR services among consumers and </w:t>
      </w:r>
      <w:r w:rsidR="00C53A54">
        <w:t>key</w:t>
      </w:r>
      <w:r w:rsidR="002B692D">
        <w:t xml:space="preserve"> international GNSS bodies outside of RTCM</w:t>
      </w:r>
      <w:r w:rsidRPr="00F50895">
        <w:t>, such as the International GNSS Service (IGS) and European Space Agency (ESA).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101F0"/>
    <w:multiLevelType w:val="multilevel"/>
    <w:tmpl w:val="21EA77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AD4671D"/>
    <w:multiLevelType w:val="multilevel"/>
    <w:tmpl w:val="67800DB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 w:val="0"/>
        <w:bCs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614E41"/>
    <w:multiLevelType w:val="multilevel"/>
    <w:tmpl w:val="AEAEF0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B212FD"/>
    <w:multiLevelType w:val="multilevel"/>
    <w:tmpl w:val="317E3BB4"/>
    <w:lvl w:ilvl="0">
      <w:start w:val="1"/>
      <w:numFmt w:val="decimal"/>
      <w:pStyle w:val="LSApproved"/>
      <w:lvlText w:val="%1."/>
      <w:lvlJc w:val="left"/>
      <w:pPr>
        <w:ind w:left="773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3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3BE56F9"/>
    <w:multiLevelType w:val="multilevel"/>
    <w:tmpl w:val="AE627F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66C11AD"/>
    <w:multiLevelType w:val="multilevel"/>
    <w:tmpl w:val="A3BCFC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E6C651F"/>
    <w:multiLevelType w:val="multilevel"/>
    <w:tmpl w:val="56B0FD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E490DDB"/>
    <w:multiLevelType w:val="multilevel"/>
    <w:tmpl w:val="90B4DA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0046EEE"/>
    <w:multiLevelType w:val="multilevel"/>
    <w:tmpl w:val="D8364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2D90F7B"/>
    <w:multiLevelType w:val="hybridMultilevel"/>
    <w:tmpl w:val="103E82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026F7"/>
    <w:multiLevelType w:val="multilevel"/>
    <w:tmpl w:val="2CE25B96"/>
    <w:lvl w:ilvl="0">
      <w:start w:val="1"/>
      <w:numFmt w:val="decimal"/>
      <w:pStyle w:val="3GPPAgreements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CE91165"/>
    <w:multiLevelType w:val="multilevel"/>
    <w:tmpl w:val="162638D8"/>
    <w:lvl w:ilvl="0">
      <w:start w:val="1"/>
      <w:numFmt w:val="bullet"/>
      <w:pStyle w:val="EmailDiscussio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29835F3"/>
    <w:multiLevelType w:val="multilevel"/>
    <w:tmpl w:val="C0E21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48C0920"/>
    <w:multiLevelType w:val="multilevel"/>
    <w:tmpl w:val="A45AB6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02E5386"/>
    <w:multiLevelType w:val="multilevel"/>
    <w:tmpl w:val="E9F61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4F810B5"/>
    <w:multiLevelType w:val="multilevel"/>
    <w:tmpl w:val="672C9122"/>
    <w:lvl w:ilvl="0">
      <w:start w:val="1"/>
      <w:numFmt w:val="bullet"/>
      <w:pStyle w:val="App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App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App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App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57B5150"/>
    <w:multiLevelType w:val="multilevel"/>
    <w:tmpl w:val="526ED8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2F2372"/>
    <w:multiLevelType w:val="multilevel"/>
    <w:tmpl w:val="0C86D8EE"/>
    <w:lvl w:ilvl="0">
      <w:start w:val="1"/>
      <w:numFmt w:val="bullet"/>
      <w:pStyle w:val="Agreemen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A990011"/>
    <w:multiLevelType w:val="hybridMultilevel"/>
    <w:tmpl w:val="63867F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84A83"/>
    <w:multiLevelType w:val="hybridMultilevel"/>
    <w:tmpl w:val="AEA0A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10"/>
  </w:num>
  <w:num w:numId="5">
    <w:abstractNumId w:val="15"/>
  </w:num>
  <w:num w:numId="6">
    <w:abstractNumId w:val="4"/>
  </w:num>
  <w:num w:numId="7">
    <w:abstractNumId w:val="2"/>
  </w:num>
  <w:num w:numId="8">
    <w:abstractNumId w:val="6"/>
  </w:num>
  <w:num w:numId="9">
    <w:abstractNumId w:val="12"/>
  </w:num>
  <w:num w:numId="10">
    <w:abstractNumId w:val="13"/>
  </w:num>
  <w:num w:numId="11">
    <w:abstractNumId w:val="16"/>
  </w:num>
  <w:num w:numId="12">
    <w:abstractNumId w:val="8"/>
  </w:num>
  <w:num w:numId="13">
    <w:abstractNumId w:val="1"/>
  </w:num>
  <w:num w:numId="14">
    <w:abstractNumId w:val="5"/>
  </w:num>
  <w:num w:numId="15">
    <w:abstractNumId w:val="14"/>
  </w:num>
  <w:num w:numId="16">
    <w:abstractNumId w:val="0"/>
  </w:num>
  <w:num w:numId="17">
    <w:abstractNumId w:val="7"/>
  </w:num>
  <w:num w:numId="18">
    <w:abstractNumId w:val="18"/>
  </w:num>
  <w:num w:numId="19">
    <w:abstractNumId w:val="9"/>
  </w:num>
  <w:num w:numId="20">
    <w:abstractNumId w:val="19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760"/>
    <w:rsid w:val="0001352B"/>
    <w:rsid w:val="00015667"/>
    <w:rsid w:val="000261FC"/>
    <w:rsid w:val="00026E0F"/>
    <w:rsid w:val="000313F5"/>
    <w:rsid w:val="00040AEF"/>
    <w:rsid w:val="000424AC"/>
    <w:rsid w:val="00045A1C"/>
    <w:rsid w:val="00062F42"/>
    <w:rsid w:val="0006336E"/>
    <w:rsid w:val="000706E9"/>
    <w:rsid w:val="00085BCB"/>
    <w:rsid w:val="00090F43"/>
    <w:rsid w:val="000A4305"/>
    <w:rsid w:val="000A5D8F"/>
    <w:rsid w:val="000B0278"/>
    <w:rsid w:val="000B420E"/>
    <w:rsid w:val="000B7558"/>
    <w:rsid w:val="000C1749"/>
    <w:rsid w:val="000C414B"/>
    <w:rsid w:val="000C4FAC"/>
    <w:rsid w:val="000D1363"/>
    <w:rsid w:val="000E29EC"/>
    <w:rsid w:val="000F6A14"/>
    <w:rsid w:val="00100718"/>
    <w:rsid w:val="00117B40"/>
    <w:rsid w:val="001243E5"/>
    <w:rsid w:val="00130D7C"/>
    <w:rsid w:val="0013206E"/>
    <w:rsid w:val="00137604"/>
    <w:rsid w:val="00143389"/>
    <w:rsid w:val="00151C2D"/>
    <w:rsid w:val="001620F8"/>
    <w:rsid w:val="00162846"/>
    <w:rsid w:val="00172F9D"/>
    <w:rsid w:val="0017377B"/>
    <w:rsid w:val="00194813"/>
    <w:rsid w:val="00194991"/>
    <w:rsid w:val="001A5767"/>
    <w:rsid w:val="001B2BBD"/>
    <w:rsid w:val="001C26BE"/>
    <w:rsid w:val="001E5D53"/>
    <w:rsid w:val="001E639B"/>
    <w:rsid w:val="001F16E9"/>
    <w:rsid w:val="001F7ED2"/>
    <w:rsid w:val="00200958"/>
    <w:rsid w:val="0020484E"/>
    <w:rsid w:val="00206578"/>
    <w:rsid w:val="00216B2B"/>
    <w:rsid w:val="00222C51"/>
    <w:rsid w:val="00224E75"/>
    <w:rsid w:val="0022673D"/>
    <w:rsid w:val="00234DC2"/>
    <w:rsid w:val="00244FDA"/>
    <w:rsid w:val="00246EC2"/>
    <w:rsid w:val="0026173C"/>
    <w:rsid w:val="0026340F"/>
    <w:rsid w:val="002727C1"/>
    <w:rsid w:val="002738DB"/>
    <w:rsid w:val="002744EF"/>
    <w:rsid w:val="0027590E"/>
    <w:rsid w:val="00293A2F"/>
    <w:rsid w:val="002A0BC1"/>
    <w:rsid w:val="002A57F5"/>
    <w:rsid w:val="002A621B"/>
    <w:rsid w:val="002B3407"/>
    <w:rsid w:val="002B692D"/>
    <w:rsid w:val="002B7545"/>
    <w:rsid w:val="002E310E"/>
    <w:rsid w:val="002E6B4D"/>
    <w:rsid w:val="002F3417"/>
    <w:rsid w:val="002F5FCC"/>
    <w:rsid w:val="002F6A57"/>
    <w:rsid w:val="0030044D"/>
    <w:rsid w:val="00312B23"/>
    <w:rsid w:val="0033111B"/>
    <w:rsid w:val="00333713"/>
    <w:rsid w:val="003337A2"/>
    <w:rsid w:val="00335216"/>
    <w:rsid w:val="00336400"/>
    <w:rsid w:val="0034407D"/>
    <w:rsid w:val="0034471D"/>
    <w:rsid w:val="00353ADA"/>
    <w:rsid w:val="00355AEB"/>
    <w:rsid w:val="00357612"/>
    <w:rsid w:val="00364E80"/>
    <w:rsid w:val="00372009"/>
    <w:rsid w:val="00374069"/>
    <w:rsid w:val="00380FAE"/>
    <w:rsid w:val="003868FC"/>
    <w:rsid w:val="003B40CD"/>
    <w:rsid w:val="003C45A7"/>
    <w:rsid w:val="003D2AC6"/>
    <w:rsid w:val="003E7E88"/>
    <w:rsid w:val="003F2708"/>
    <w:rsid w:val="00401D12"/>
    <w:rsid w:val="00404C13"/>
    <w:rsid w:val="00412503"/>
    <w:rsid w:val="00417015"/>
    <w:rsid w:val="00441D67"/>
    <w:rsid w:val="00460A8E"/>
    <w:rsid w:val="0046433D"/>
    <w:rsid w:val="004645E8"/>
    <w:rsid w:val="00467917"/>
    <w:rsid w:val="00472BE0"/>
    <w:rsid w:val="0048486E"/>
    <w:rsid w:val="00486FCE"/>
    <w:rsid w:val="00497DA1"/>
    <w:rsid w:val="004C06CB"/>
    <w:rsid w:val="004C5212"/>
    <w:rsid w:val="004C5BC6"/>
    <w:rsid w:val="004D3635"/>
    <w:rsid w:val="004E211A"/>
    <w:rsid w:val="004E7760"/>
    <w:rsid w:val="004F01CE"/>
    <w:rsid w:val="004F5488"/>
    <w:rsid w:val="004F696E"/>
    <w:rsid w:val="00512862"/>
    <w:rsid w:val="00514BB3"/>
    <w:rsid w:val="00520606"/>
    <w:rsid w:val="00522CFB"/>
    <w:rsid w:val="005339AC"/>
    <w:rsid w:val="005436BB"/>
    <w:rsid w:val="005578D3"/>
    <w:rsid w:val="00566A2B"/>
    <w:rsid w:val="00570961"/>
    <w:rsid w:val="0057424E"/>
    <w:rsid w:val="00590162"/>
    <w:rsid w:val="00590660"/>
    <w:rsid w:val="00594593"/>
    <w:rsid w:val="005A1AF5"/>
    <w:rsid w:val="005B411D"/>
    <w:rsid w:val="005D515D"/>
    <w:rsid w:val="005E0B95"/>
    <w:rsid w:val="005E2261"/>
    <w:rsid w:val="005F0BBA"/>
    <w:rsid w:val="005F3892"/>
    <w:rsid w:val="005F51DD"/>
    <w:rsid w:val="005F7A76"/>
    <w:rsid w:val="00606FE3"/>
    <w:rsid w:val="006134F7"/>
    <w:rsid w:val="006167FD"/>
    <w:rsid w:val="006219C6"/>
    <w:rsid w:val="00631362"/>
    <w:rsid w:val="0067719D"/>
    <w:rsid w:val="00680807"/>
    <w:rsid w:val="00686F54"/>
    <w:rsid w:val="00695F46"/>
    <w:rsid w:val="006A3EA9"/>
    <w:rsid w:val="006B41E0"/>
    <w:rsid w:val="006B606E"/>
    <w:rsid w:val="006E4C3C"/>
    <w:rsid w:val="006F0191"/>
    <w:rsid w:val="006F6FBC"/>
    <w:rsid w:val="006F7B0C"/>
    <w:rsid w:val="00703D1F"/>
    <w:rsid w:val="007058B7"/>
    <w:rsid w:val="00711B66"/>
    <w:rsid w:val="00714F74"/>
    <w:rsid w:val="00723221"/>
    <w:rsid w:val="00733AEB"/>
    <w:rsid w:val="00742A26"/>
    <w:rsid w:val="007456CC"/>
    <w:rsid w:val="007470E9"/>
    <w:rsid w:val="00750488"/>
    <w:rsid w:val="00750B6E"/>
    <w:rsid w:val="00760BDF"/>
    <w:rsid w:val="00763CC6"/>
    <w:rsid w:val="00765CEA"/>
    <w:rsid w:val="0078111E"/>
    <w:rsid w:val="00782F40"/>
    <w:rsid w:val="00793BB9"/>
    <w:rsid w:val="007A1D21"/>
    <w:rsid w:val="007B18AB"/>
    <w:rsid w:val="007D7D15"/>
    <w:rsid w:val="007E332A"/>
    <w:rsid w:val="007E5309"/>
    <w:rsid w:val="007E56C8"/>
    <w:rsid w:val="007F09B6"/>
    <w:rsid w:val="008010DA"/>
    <w:rsid w:val="00804A0B"/>
    <w:rsid w:val="008070FB"/>
    <w:rsid w:val="0081149A"/>
    <w:rsid w:val="00811D12"/>
    <w:rsid w:val="00811FF3"/>
    <w:rsid w:val="00814E92"/>
    <w:rsid w:val="008473B1"/>
    <w:rsid w:val="008509DB"/>
    <w:rsid w:val="008530EE"/>
    <w:rsid w:val="008609CE"/>
    <w:rsid w:val="00860C39"/>
    <w:rsid w:val="00861FA8"/>
    <w:rsid w:val="00872875"/>
    <w:rsid w:val="008738BD"/>
    <w:rsid w:val="00890654"/>
    <w:rsid w:val="0089467C"/>
    <w:rsid w:val="00894FD7"/>
    <w:rsid w:val="008960F1"/>
    <w:rsid w:val="00896A7F"/>
    <w:rsid w:val="008A7EBC"/>
    <w:rsid w:val="008B1AC7"/>
    <w:rsid w:val="008C3419"/>
    <w:rsid w:val="008C413C"/>
    <w:rsid w:val="008C4F4A"/>
    <w:rsid w:val="008C6A6B"/>
    <w:rsid w:val="008C7DD4"/>
    <w:rsid w:val="008D19F7"/>
    <w:rsid w:val="008D227B"/>
    <w:rsid w:val="008D3FCD"/>
    <w:rsid w:val="008E1FAE"/>
    <w:rsid w:val="008E2116"/>
    <w:rsid w:val="008E6EF2"/>
    <w:rsid w:val="008F3BC9"/>
    <w:rsid w:val="008F5F1E"/>
    <w:rsid w:val="008F67EC"/>
    <w:rsid w:val="008F7D38"/>
    <w:rsid w:val="009074EA"/>
    <w:rsid w:val="00914CF1"/>
    <w:rsid w:val="009163A9"/>
    <w:rsid w:val="0092239F"/>
    <w:rsid w:val="00927302"/>
    <w:rsid w:val="009348F3"/>
    <w:rsid w:val="00935EB9"/>
    <w:rsid w:val="0093782F"/>
    <w:rsid w:val="00937B2F"/>
    <w:rsid w:val="00944795"/>
    <w:rsid w:val="009714D5"/>
    <w:rsid w:val="009718D0"/>
    <w:rsid w:val="00986F61"/>
    <w:rsid w:val="00994FC3"/>
    <w:rsid w:val="009B4EB7"/>
    <w:rsid w:val="009C08FC"/>
    <w:rsid w:val="009F5D6B"/>
    <w:rsid w:val="009F601E"/>
    <w:rsid w:val="00A028A4"/>
    <w:rsid w:val="00A051D5"/>
    <w:rsid w:val="00A10AE3"/>
    <w:rsid w:val="00A11201"/>
    <w:rsid w:val="00A134C4"/>
    <w:rsid w:val="00A21CC0"/>
    <w:rsid w:val="00A26663"/>
    <w:rsid w:val="00A35968"/>
    <w:rsid w:val="00A439DF"/>
    <w:rsid w:val="00A4582C"/>
    <w:rsid w:val="00A47217"/>
    <w:rsid w:val="00A75F56"/>
    <w:rsid w:val="00A8450C"/>
    <w:rsid w:val="00A9221B"/>
    <w:rsid w:val="00AA1124"/>
    <w:rsid w:val="00AA3CAE"/>
    <w:rsid w:val="00AA40DF"/>
    <w:rsid w:val="00AB448B"/>
    <w:rsid w:val="00AB55F8"/>
    <w:rsid w:val="00AB6FB7"/>
    <w:rsid w:val="00AB7657"/>
    <w:rsid w:val="00AC66CF"/>
    <w:rsid w:val="00AE00EE"/>
    <w:rsid w:val="00AE78A5"/>
    <w:rsid w:val="00AF61DA"/>
    <w:rsid w:val="00B007C7"/>
    <w:rsid w:val="00B240FB"/>
    <w:rsid w:val="00B309B5"/>
    <w:rsid w:val="00B501FB"/>
    <w:rsid w:val="00B667D8"/>
    <w:rsid w:val="00B70F7F"/>
    <w:rsid w:val="00B74513"/>
    <w:rsid w:val="00B84887"/>
    <w:rsid w:val="00B92348"/>
    <w:rsid w:val="00B93CA1"/>
    <w:rsid w:val="00B93F9A"/>
    <w:rsid w:val="00BA11E1"/>
    <w:rsid w:val="00BA3590"/>
    <w:rsid w:val="00BA3715"/>
    <w:rsid w:val="00BA3ED2"/>
    <w:rsid w:val="00BC1F95"/>
    <w:rsid w:val="00BC4BFF"/>
    <w:rsid w:val="00BD472E"/>
    <w:rsid w:val="00BE3EEC"/>
    <w:rsid w:val="00BE46D9"/>
    <w:rsid w:val="00BE6CA3"/>
    <w:rsid w:val="00C06DAF"/>
    <w:rsid w:val="00C12960"/>
    <w:rsid w:val="00C1314F"/>
    <w:rsid w:val="00C14CBA"/>
    <w:rsid w:val="00C2081D"/>
    <w:rsid w:val="00C24BD0"/>
    <w:rsid w:val="00C263D6"/>
    <w:rsid w:val="00C30309"/>
    <w:rsid w:val="00C34429"/>
    <w:rsid w:val="00C36168"/>
    <w:rsid w:val="00C4341C"/>
    <w:rsid w:val="00C47D43"/>
    <w:rsid w:val="00C52B06"/>
    <w:rsid w:val="00C53A54"/>
    <w:rsid w:val="00C546A0"/>
    <w:rsid w:val="00C56F2E"/>
    <w:rsid w:val="00C60E74"/>
    <w:rsid w:val="00C64A7D"/>
    <w:rsid w:val="00C7278A"/>
    <w:rsid w:val="00C8364C"/>
    <w:rsid w:val="00CA1DCC"/>
    <w:rsid w:val="00CA3D10"/>
    <w:rsid w:val="00CB3A69"/>
    <w:rsid w:val="00CC007B"/>
    <w:rsid w:val="00CD0D53"/>
    <w:rsid w:val="00CD4213"/>
    <w:rsid w:val="00CD4F10"/>
    <w:rsid w:val="00CD59C6"/>
    <w:rsid w:val="00CF3692"/>
    <w:rsid w:val="00CF5CAF"/>
    <w:rsid w:val="00D04492"/>
    <w:rsid w:val="00D1797D"/>
    <w:rsid w:val="00D20E3B"/>
    <w:rsid w:val="00D22CDA"/>
    <w:rsid w:val="00D23C8E"/>
    <w:rsid w:val="00D318A3"/>
    <w:rsid w:val="00D33064"/>
    <w:rsid w:val="00D403DA"/>
    <w:rsid w:val="00D4797B"/>
    <w:rsid w:val="00D54B73"/>
    <w:rsid w:val="00D55F0A"/>
    <w:rsid w:val="00D64191"/>
    <w:rsid w:val="00D838C5"/>
    <w:rsid w:val="00D900AD"/>
    <w:rsid w:val="00D9288C"/>
    <w:rsid w:val="00DA1D72"/>
    <w:rsid w:val="00DA40F4"/>
    <w:rsid w:val="00DB38B8"/>
    <w:rsid w:val="00DB3EFC"/>
    <w:rsid w:val="00DC61BC"/>
    <w:rsid w:val="00DD13AB"/>
    <w:rsid w:val="00DD484B"/>
    <w:rsid w:val="00DE7CB2"/>
    <w:rsid w:val="00E035DD"/>
    <w:rsid w:val="00E0638B"/>
    <w:rsid w:val="00E137F6"/>
    <w:rsid w:val="00E1416D"/>
    <w:rsid w:val="00E35CA4"/>
    <w:rsid w:val="00E45DBE"/>
    <w:rsid w:val="00E47072"/>
    <w:rsid w:val="00E5166B"/>
    <w:rsid w:val="00E530BA"/>
    <w:rsid w:val="00E716F8"/>
    <w:rsid w:val="00E805D7"/>
    <w:rsid w:val="00E92EE4"/>
    <w:rsid w:val="00E95C89"/>
    <w:rsid w:val="00EC05A0"/>
    <w:rsid w:val="00EC0CA7"/>
    <w:rsid w:val="00EC2A2A"/>
    <w:rsid w:val="00EC66C0"/>
    <w:rsid w:val="00ED11F0"/>
    <w:rsid w:val="00ED28B4"/>
    <w:rsid w:val="00EE6B9A"/>
    <w:rsid w:val="00EF6EFC"/>
    <w:rsid w:val="00F04C13"/>
    <w:rsid w:val="00F103B2"/>
    <w:rsid w:val="00F12B28"/>
    <w:rsid w:val="00F156EB"/>
    <w:rsid w:val="00F26C2E"/>
    <w:rsid w:val="00F338F5"/>
    <w:rsid w:val="00F379E0"/>
    <w:rsid w:val="00F43E5A"/>
    <w:rsid w:val="00F50895"/>
    <w:rsid w:val="00F55455"/>
    <w:rsid w:val="00F55D5A"/>
    <w:rsid w:val="00F73DD5"/>
    <w:rsid w:val="00F95528"/>
    <w:rsid w:val="00FA0C00"/>
    <w:rsid w:val="00FA23DA"/>
    <w:rsid w:val="00FA704E"/>
    <w:rsid w:val="00FB4471"/>
    <w:rsid w:val="00FC0436"/>
    <w:rsid w:val="00FE3821"/>
    <w:rsid w:val="00FE48F2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6BAF2"/>
  <w15:docId w15:val="{EFCA0775-858C-44A4-A5D7-B7C864FB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AU" w:bidi="ar-SA"/>
      </w:rPr>
    </w:rPrDefault>
    <w:pPrDefault>
      <w:pPr>
        <w:spacing w:after="18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before="24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uiPriority w:val="9"/>
    <w:unhideWhenUsed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2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textAlignment w:val="baseline"/>
    </w:p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HTMLPreformattedChar">
    <w:name w:val="HTML Preformatted Char"/>
    <w:link w:val="HTMLPreformatted"/>
    <w:uiPriority w:val="99"/>
    <w:qFormat/>
    <w:rPr>
      <w:rFonts w:ascii="Courier New" w:eastAsia="Times New Roman" w:hAnsi="Courier New" w:cs="Courier New"/>
    </w:rPr>
  </w:style>
  <w:style w:type="character" w:customStyle="1" w:styleId="gd">
    <w:name w:val="gd"/>
    <w:qFormat/>
  </w:style>
  <w:style w:type="character" w:customStyle="1" w:styleId="gi">
    <w:name w:val="gi"/>
    <w:qFormat/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sz w:val="22"/>
      <w:lang w:val="en-US" w:eastAsia="zh-CN"/>
    </w:rPr>
  </w:style>
  <w:style w:type="paragraph" w:customStyle="1" w:styleId="App1">
    <w:name w:val="App1"/>
    <w:basedOn w:val="Normal"/>
    <w:next w:val="Normal"/>
    <w:qFormat/>
    <w:pPr>
      <w:keepNext/>
      <w:pageBreakBefore/>
      <w:widowControl w:val="0"/>
      <w:numPr>
        <w:numId w:val="5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qFormat/>
    <w:pPr>
      <w:pageBreakBefore w:val="0"/>
      <w:numPr>
        <w:ilvl w:val="1"/>
      </w:numPr>
      <w:tabs>
        <w:tab w:val="clear" w:pos="10080"/>
        <w:tab w:val="left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qFormat/>
    <w:pPr>
      <w:numPr>
        <w:ilvl w:val="2"/>
      </w:numPr>
      <w:spacing w:before="120" w:after="40"/>
      <w:ind w:left="2727"/>
      <w:outlineLvl w:val="2"/>
    </w:pPr>
    <w:rPr>
      <w:sz w:val="28"/>
    </w:rPr>
  </w:style>
  <w:style w:type="paragraph" w:customStyle="1" w:styleId="App4">
    <w:name w:val="App4"/>
    <w:basedOn w:val="App3"/>
    <w:next w:val="Normal"/>
    <w:qFormat/>
    <w:pPr>
      <w:numPr>
        <w:ilvl w:val="3"/>
      </w:numPr>
      <w:ind w:left="3447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qFormat/>
    <w:rPr>
      <w:rFonts w:ascii="Arial" w:eastAsia="SimSun" w:hAnsi="Arial" w:cs="Arial"/>
      <w:b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 w:eastAsia="en-US"/>
    </w:rPr>
  </w:style>
  <w:style w:type="paragraph" w:customStyle="1" w:styleId="10">
    <w:name w:val="修订1"/>
    <w:hidden/>
    <w:uiPriority w:val="99"/>
    <w:semiHidden/>
    <w:qFormat/>
    <w:rPr>
      <w:lang w:eastAsia="en-US"/>
    </w:rPr>
  </w:style>
  <w:style w:type="character" w:customStyle="1" w:styleId="B1Char">
    <w:name w:val="B1 Char"/>
    <w:qFormat/>
    <w:rPr>
      <w:lang w:eastAsia="en-US"/>
    </w:rPr>
  </w:style>
  <w:style w:type="paragraph" w:customStyle="1" w:styleId="EmailDiscussion2">
    <w:name w:val="EmailDiscussion2"/>
    <w:basedOn w:val="Doc-text2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B1Zchn">
    <w:name w:val="B1 Zchn"/>
    <w:qFormat/>
    <w:rPr>
      <w:lang w:val="zh-CN" w:eastAsia="en-US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customStyle="1" w:styleId="gmail-emaildiscussion">
    <w:name w:val="gmail-emaildiscussion"/>
    <w:basedOn w:val="Normal"/>
    <w:qFormat/>
    <w:pPr>
      <w:spacing w:before="100" w:beforeAutospacing="1" w:after="100" w:afterAutospacing="1"/>
      <w:jc w:val="left"/>
    </w:pPr>
    <w:rPr>
      <w:sz w:val="24"/>
      <w:szCs w:val="24"/>
      <w:lang w:val="en-AU" w:eastAsia="en-AU"/>
    </w:rPr>
  </w:style>
  <w:style w:type="paragraph" w:customStyle="1" w:styleId="gmail-emaildiscussion2">
    <w:name w:val="gmail-emaildiscussion2"/>
    <w:basedOn w:val="Normal"/>
    <w:qFormat/>
    <w:pPr>
      <w:spacing w:before="100" w:beforeAutospacing="1" w:after="100" w:afterAutospacing="1"/>
      <w:jc w:val="left"/>
    </w:pPr>
    <w:rPr>
      <w:sz w:val="24"/>
      <w:szCs w:val="24"/>
      <w:lang w:val="en-AU" w:eastAsia="en-AU"/>
    </w:r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hAnsi="Times New Roman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04343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  <w:lang w:eastAsia="en-US"/>
    </w:r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2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47D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Cne+H1cuau+EbxBzA13ug623xg==">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</go:docsCustomData>
</go:gDocsCustomXmlDataStorage>
</file>

<file path=customXml/itemProps1.xml><?xml version="1.0" encoding="utf-8"?>
<ds:datastoreItem xmlns:ds="http://schemas.openxmlformats.org/officeDocument/2006/customXml" ds:itemID="{1704DC48-0022-4D69-97CB-B581FE6A2E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17072</TotalTime>
  <Pages>6</Pages>
  <Words>3144</Words>
  <Characters>17926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Grant Hausler</dc:creator>
  <cp:lastModifiedBy>Swift - Grant Hausler</cp:lastModifiedBy>
  <cp:revision>90</cp:revision>
  <cp:lastPrinted>2021-05-10T23:58:00Z</cp:lastPrinted>
  <dcterms:created xsi:type="dcterms:W3CDTF">2021-05-10T21:10:00Z</dcterms:created>
  <dcterms:modified xsi:type="dcterms:W3CDTF">2021-08-06T00:02:00Z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ContentTypeId">
    <vt:lpwstr>0x01010054371E7EC0F13943B87F9D9F2BE005B3</vt:lpwstr>
  </property>
  <property fmtid="{D5CDD505-2E9C-101B-9397-08002B2CF9AE}" pid="14" name="_dlc_DocIdItemGuid">
    <vt:lpwstr>5c30d7c2-1382-477f-bfd7-b3c16699c649</vt:lpwstr>
  </property>
  <property fmtid="{D5CDD505-2E9C-101B-9397-08002B2CF9AE}" pid="15" name="Tags">
    <vt:lpwstr/>
  </property>
  <property fmtid="{D5CDD505-2E9C-101B-9397-08002B2CF9AE}" pid="16" name="_NewReviewCycle">
    <vt:lpwstr/>
  </property>
  <property fmtid="{D5CDD505-2E9C-101B-9397-08002B2CF9AE}" pid="17" name="KSOProductBuildVer">
    <vt:lpwstr>2052-11.8.2.9022</vt:lpwstr>
  </property>
  <property fmtid="{D5CDD505-2E9C-101B-9397-08002B2CF9AE}" pid="18" name="CWM787fcf0f19614f06bdbbb5676619b236">
    <vt:lpwstr>CWM2wl8Q61ecnFJqHl6cngZfGdUO5UfJwLl6a0CSlMK6ze/yrlrGEuiZjvu2ZRA23axrA/FHEpdpaFrjhwS3BwZ2w==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1605094024</vt:lpwstr>
  </property>
</Properties>
</file>